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51EA69" w14:textId="336D9F75" w:rsidR="00E90E49" w:rsidRPr="00F6302A" w:rsidRDefault="00E90E49" w:rsidP="00E35559">
      <w:pPr>
        <w:pStyle w:val="3GPPHeader"/>
        <w:spacing w:after="60"/>
        <w:rPr>
          <w:sz w:val="32"/>
          <w:szCs w:val="32"/>
          <w:highlight w:val="yellow"/>
          <w:lang w:val="en-US"/>
        </w:rPr>
      </w:pPr>
      <w:r w:rsidRPr="00F6302A">
        <w:rPr>
          <w:lang w:val="en-US"/>
        </w:rPr>
        <w:t>3GPP TSG-RAN WG</w:t>
      </w:r>
      <w:r w:rsidR="004325C6">
        <w:rPr>
          <w:lang w:val="en-US"/>
        </w:rPr>
        <w:t>4</w:t>
      </w:r>
      <w:r w:rsidRPr="00F6302A">
        <w:rPr>
          <w:lang w:val="en-US"/>
        </w:rPr>
        <w:t xml:space="preserve"> #</w:t>
      </w:r>
      <w:r w:rsidR="004325C6">
        <w:rPr>
          <w:lang w:val="en-US"/>
        </w:rPr>
        <w:t>98bis-e</w:t>
      </w:r>
      <w:r w:rsidRPr="00F6302A">
        <w:rPr>
          <w:lang w:val="en-US"/>
        </w:rPr>
        <w:tab/>
      </w:r>
      <w:r w:rsidR="00DE761A">
        <w:rPr>
          <w:sz w:val="32"/>
          <w:szCs w:val="32"/>
          <w:lang w:val="en-US"/>
        </w:rPr>
        <w:t>R4</w:t>
      </w:r>
      <w:r w:rsidR="00091557" w:rsidRPr="00F6302A">
        <w:rPr>
          <w:sz w:val="32"/>
          <w:szCs w:val="32"/>
          <w:lang w:val="en-US"/>
        </w:rPr>
        <w:t>-</w:t>
      </w:r>
      <w:r w:rsidR="004325C6">
        <w:rPr>
          <w:sz w:val="32"/>
          <w:szCs w:val="32"/>
          <w:lang w:val="en-US"/>
        </w:rPr>
        <w:t>21</w:t>
      </w:r>
      <w:r w:rsidR="00A81979">
        <w:rPr>
          <w:sz w:val="32"/>
          <w:szCs w:val="32"/>
          <w:lang w:val="en-US"/>
        </w:rPr>
        <w:t>04683</w:t>
      </w:r>
    </w:p>
    <w:p w14:paraId="469A82A1" w14:textId="77777777" w:rsidR="00E90E49" w:rsidRPr="00F6302A" w:rsidRDefault="004325C6" w:rsidP="00311702">
      <w:pPr>
        <w:pStyle w:val="3GPPHeader"/>
        <w:rPr>
          <w:lang w:val="en-US"/>
        </w:rPr>
      </w:pPr>
      <w:r w:rsidRPr="004325C6">
        <w:rPr>
          <w:lang w:val="en-US"/>
        </w:rPr>
        <w:t>Electronic meeting</w:t>
      </w:r>
      <w:r w:rsidR="0027144F" w:rsidRPr="004325C6">
        <w:rPr>
          <w:lang w:val="en-US"/>
        </w:rPr>
        <w:t xml:space="preserve">, </w:t>
      </w:r>
      <w:r w:rsidRPr="004325C6">
        <w:rPr>
          <w:lang w:val="en-US"/>
        </w:rPr>
        <w:t>12</w:t>
      </w:r>
      <w:r w:rsidR="0027144F" w:rsidRPr="004325C6">
        <w:rPr>
          <w:lang w:val="en-US"/>
        </w:rPr>
        <w:t xml:space="preserve">th – </w:t>
      </w:r>
      <w:r w:rsidRPr="004325C6">
        <w:rPr>
          <w:lang w:val="en-US"/>
        </w:rPr>
        <w:t>20</w:t>
      </w:r>
      <w:r w:rsidR="0027144F" w:rsidRPr="004325C6">
        <w:rPr>
          <w:lang w:val="en-US"/>
        </w:rPr>
        <w:t xml:space="preserve">th </w:t>
      </w:r>
      <w:r w:rsidRPr="004325C6">
        <w:rPr>
          <w:lang w:val="en-US"/>
        </w:rPr>
        <w:t>April</w:t>
      </w:r>
      <w:r w:rsidR="0027144F" w:rsidRPr="004325C6">
        <w:rPr>
          <w:lang w:val="en-US"/>
        </w:rPr>
        <w:t xml:space="preserve"> 20</w:t>
      </w:r>
      <w:r w:rsidRPr="004325C6">
        <w:rPr>
          <w:lang w:val="en-US"/>
        </w:rPr>
        <w:t>2</w:t>
      </w:r>
      <w:r w:rsidR="00E34188" w:rsidRPr="004325C6">
        <w:rPr>
          <w:lang w:val="en-US"/>
        </w:rPr>
        <w:t>1</w:t>
      </w:r>
    </w:p>
    <w:p w14:paraId="30924094" w14:textId="77777777" w:rsidR="00E90E49" w:rsidRPr="00F6302A" w:rsidRDefault="00E90E49" w:rsidP="00357380">
      <w:pPr>
        <w:pStyle w:val="3GPPHeader"/>
        <w:rPr>
          <w:lang w:val="en-US"/>
        </w:rPr>
      </w:pPr>
    </w:p>
    <w:p w14:paraId="75C44714" w14:textId="77777777"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05E7B7E4" w14:textId="77777777"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3F52C1">
        <w:rPr>
          <w:sz w:val="22"/>
          <w:szCs w:val="22"/>
          <w:lang w:val="en-US"/>
        </w:rPr>
        <w:t>On BS receiver requirements for 52-71 GHz</w:t>
      </w:r>
    </w:p>
    <w:p w14:paraId="25864F6A" w14:textId="338F61C8" w:rsidR="00DE761A" w:rsidRPr="00DE761A" w:rsidRDefault="00DE761A" w:rsidP="00DE761A">
      <w:pPr>
        <w:pStyle w:val="3GPPHeader"/>
        <w:rPr>
          <w:sz w:val="22"/>
          <w:szCs w:val="22"/>
          <w:lang w:val="sv-SE"/>
        </w:rPr>
      </w:pPr>
      <w:r w:rsidRPr="00DE761A">
        <w:rPr>
          <w:sz w:val="22"/>
          <w:szCs w:val="22"/>
          <w:lang w:val="sv-SE"/>
        </w:rPr>
        <w:t>Agenda Item:</w:t>
      </w:r>
      <w:r w:rsidRPr="00DE761A">
        <w:rPr>
          <w:sz w:val="22"/>
          <w:szCs w:val="22"/>
          <w:lang w:val="sv-SE"/>
        </w:rPr>
        <w:tab/>
      </w:r>
      <w:r w:rsidR="00A81979">
        <w:rPr>
          <w:sz w:val="22"/>
          <w:szCs w:val="22"/>
          <w:lang w:val="sv-SE"/>
        </w:rPr>
        <w:t>8.12.5.2</w:t>
      </w:r>
    </w:p>
    <w:p w14:paraId="2CA16815" w14:textId="6A7A48F6" w:rsidR="00E90E49" w:rsidRPr="00D66155" w:rsidRDefault="00E90E49" w:rsidP="00D546FF">
      <w:pPr>
        <w:pStyle w:val="3GPPHeader"/>
        <w:rPr>
          <w:sz w:val="22"/>
          <w:szCs w:val="22"/>
          <w:lang w:val="en-US"/>
        </w:rPr>
      </w:pPr>
      <w:r w:rsidRPr="00D66155">
        <w:rPr>
          <w:sz w:val="22"/>
          <w:szCs w:val="22"/>
          <w:lang w:val="en-US"/>
        </w:rPr>
        <w:t>Document for:</w:t>
      </w:r>
      <w:r w:rsidRPr="00D66155">
        <w:rPr>
          <w:sz w:val="22"/>
          <w:szCs w:val="22"/>
          <w:lang w:val="en-US"/>
        </w:rPr>
        <w:tab/>
      </w:r>
      <w:r w:rsidR="00A81979">
        <w:rPr>
          <w:sz w:val="22"/>
          <w:szCs w:val="22"/>
          <w:lang w:val="en-US"/>
        </w:rPr>
        <w:t>Discussion</w:t>
      </w:r>
    </w:p>
    <w:p w14:paraId="4722A78C" w14:textId="77777777" w:rsidR="00E90E49" w:rsidRPr="00F6302A" w:rsidRDefault="00E90E49" w:rsidP="00E90E49">
      <w:pPr>
        <w:rPr>
          <w:lang w:val="en-US"/>
        </w:rPr>
      </w:pPr>
    </w:p>
    <w:p w14:paraId="17828F5C" w14:textId="77777777" w:rsidR="00E90E49" w:rsidRPr="00F6302A" w:rsidRDefault="00E90E49" w:rsidP="00E90E49">
      <w:pPr>
        <w:pStyle w:val="Heading1"/>
        <w:rPr>
          <w:lang w:val="en-US"/>
        </w:rPr>
      </w:pPr>
      <w:r w:rsidRPr="00F6302A">
        <w:rPr>
          <w:lang w:val="en-US"/>
        </w:rPr>
        <w:t>Introduction</w:t>
      </w:r>
    </w:p>
    <w:p w14:paraId="06C28CAD" w14:textId="77777777" w:rsidR="00477768" w:rsidRPr="00F6302A" w:rsidRDefault="0031641D" w:rsidP="0027144F">
      <w:pPr>
        <w:pStyle w:val="BodyText"/>
        <w:rPr>
          <w:lang w:val="en-US"/>
        </w:rPr>
      </w:pPr>
      <w:r>
        <w:rPr>
          <w:lang w:val="en-US"/>
        </w:rPr>
        <w:t>This contribution presents some proposals for receiver requirements for the 52-71GHz frequency range.</w:t>
      </w:r>
    </w:p>
    <w:p w14:paraId="709B6A90" w14:textId="77777777" w:rsidR="004000E8" w:rsidRDefault="004000E8" w:rsidP="004000E8">
      <w:pPr>
        <w:pStyle w:val="Heading1"/>
        <w:rPr>
          <w:lang w:val="en-US"/>
        </w:rPr>
      </w:pPr>
      <w:bookmarkStart w:id="0" w:name="_Ref178064866"/>
      <w:r w:rsidRPr="00F6302A">
        <w:rPr>
          <w:lang w:val="en-US"/>
        </w:rPr>
        <w:t>Discussion</w:t>
      </w:r>
      <w:bookmarkEnd w:id="0"/>
    </w:p>
    <w:p w14:paraId="15540C7A" w14:textId="77777777" w:rsidR="0031641D" w:rsidRDefault="0031641D" w:rsidP="0031641D">
      <w:pPr>
        <w:pStyle w:val="Heading2"/>
        <w:rPr>
          <w:lang w:val="en-US"/>
        </w:rPr>
      </w:pPr>
      <w:r>
        <w:rPr>
          <w:lang w:val="en-US"/>
        </w:rPr>
        <w:t>Receiver sensitivity</w:t>
      </w:r>
    </w:p>
    <w:p w14:paraId="546F6907" w14:textId="704E0112" w:rsidR="0031641D" w:rsidRDefault="0031641D" w:rsidP="0031641D">
      <w:pPr>
        <w:rPr>
          <w:lang w:val="en-US"/>
        </w:rPr>
      </w:pPr>
      <w:r>
        <w:rPr>
          <w:lang w:val="en-US"/>
        </w:rPr>
        <w:t>For the bands from 24-52GHz, the receiver sensitivity is declared within a defined range. The reason that the sensitivity is declared is that there exists the possibility of different implementations intended for deployment in different kinds of channel conditions and propagation environments may have different array sizes.</w:t>
      </w:r>
      <w:r w:rsidR="00AB0D77">
        <w:rPr>
          <w:lang w:val="en-US"/>
        </w:rPr>
        <w:t xml:space="preserve"> The range within which the declared sensitivity can be depends on the BS class as indicated in table </w:t>
      </w:r>
      <w:r w:rsidR="00F114E8">
        <w:rPr>
          <w:lang w:val="en-US"/>
        </w:rPr>
        <w:t>2.1-1</w:t>
      </w:r>
      <w:r w:rsidR="00AB0D77">
        <w:rPr>
          <w:lang w:val="en-US"/>
        </w:rPr>
        <w:t>:</w:t>
      </w:r>
    </w:p>
    <w:p w14:paraId="511D2109" w14:textId="77777777" w:rsidR="00AB0D77" w:rsidRPr="00F114E8" w:rsidRDefault="00F114E8" w:rsidP="00F114E8">
      <w:pPr>
        <w:keepNext/>
        <w:keepLines/>
        <w:spacing w:after="0"/>
        <w:jc w:val="center"/>
        <w:rPr>
          <w:rFonts w:eastAsia="SimSun"/>
          <w:b/>
          <w:sz w:val="18"/>
        </w:rPr>
      </w:pPr>
      <w:r w:rsidRPr="00363187">
        <w:rPr>
          <w:rFonts w:eastAsia="SimSun"/>
          <w:b/>
        </w:rPr>
        <w:t>Table 2</w:t>
      </w:r>
      <w:r>
        <w:rPr>
          <w:rFonts w:eastAsia="SimSun"/>
          <w:b/>
        </w:rPr>
        <w:t>.1</w:t>
      </w:r>
      <w:r w:rsidRPr="00363187">
        <w:rPr>
          <w:rFonts w:eastAsia="SimSun"/>
          <w:b/>
        </w:rPr>
        <w:t>-1:</w:t>
      </w:r>
      <w:r>
        <w:rPr>
          <w:rFonts w:eastAsia="SimSun"/>
          <w:b/>
        </w:rPr>
        <w:t xml:space="preserve"> Sensitivity ranges</w:t>
      </w:r>
      <w:r w:rsidRPr="00363187">
        <w:rPr>
          <w:rFonts w:eastAsia="SimSun"/>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1"/>
        <w:gridCol w:w="3209"/>
        <w:gridCol w:w="3209"/>
      </w:tblGrid>
      <w:tr w:rsidR="00AB0D77" w:rsidRPr="007C16EA" w14:paraId="51722958" w14:textId="77777777" w:rsidTr="007C16EA">
        <w:tc>
          <w:tcPr>
            <w:tcW w:w="3259" w:type="dxa"/>
            <w:shd w:val="clear" w:color="auto" w:fill="auto"/>
          </w:tcPr>
          <w:p w14:paraId="65893AE5" w14:textId="77777777" w:rsidR="00AB0D77" w:rsidRPr="007C16EA" w:rsidRDefault="00AB0D77" w:rsidP="0031641D">
            <w:pPr>
              <w:rPr>
                <w:lang w:val="en-US"/>
              </w:rPr>
            </w:pPr>
            <w:r w:rsidRPr="007C16EA">
              <w:rPr>
                <w:lang w:val="en-US"/>
              </w:rPr>
              <w:t>BS Class</w:t>
            </w:r>
          </w:p>
        </w:tc>
        <w:tc>
          <w:tcPr>
            <w:tcW w:w="3260" w:type="dxa"/>
            <w:shd w:val="clear" w:color="auto" w:fill="auto"/>
          </w:tcPr>
          <w:p w14:paraId="5CA56138" w14:textId="77777777" w:rsidR="00AB0D77" w:rsidRPr="007C16EA" w:rsidRDefault="00AB0D77" w:rsidP="0031641D">
            <w:pPr>
              <w:rPr>
                <w:lang w:val="en-US"/>
              </w:rPr>
            </w:pPr>
            <w:r w:rsidRPr="007C16EA">
              <w:rPr>
                <w:lang w:val="en-US"/>
              </w:rPr>
              <w:t>Lower end of range</w:t>
            </w:r>
          </w:p>
        </w:tc>
        <w:tc>
          <w:tcPr>
            <w:tcW w:w="3260" w:type="dxa"/>
            <w:shd w:val="clear" w:color="auto" w:fill="auto"/>
          </w:tcPr>
          <w:p w14:paraId="4F8F8F1D" w14:textId="77777777" w:rsidR="00AB0D77" w:rsidRPr="007C16EA" w:rsidRDefault="00AB0D77" w:rsidP="0031641D">
            <w:pPr>
              <w:rPr>
                <w:lang w:val="en-US"/>
              </w:rPr>
            </w:pPr>
            <w:r w:rsidRPr="007C16EA">
              <w:rPr>
                <w:lang w:val="en-US"/>
              </w:rPr>
              <w:t>Upper end of range</w:t>
            </w:r>
          </w:p>
        </w:tc>
      </w:tr>
      <w:tr w:rsidR="00AB0D77" w:rsidRPr="007C16EA" w14:paraId="46DB08A1" w14:textId="77777777" w:rsidTr="007C16EA">
        <w:tc>
          <w:tcPr>
            <w:tcW w:w="3259" w:type="dxa"/>
            <w:shd w:val="clear" w:color="auto" w:fill="auto"/>
          </w:tcPr>
          <w:p w14:paraId="23A8FEB2" w14:textId="77777777" w:rsidR="00AB0D77" w:rsidRPr="007C16EA" w:rsidRDefault="00AB0D77" w:rsidP="0031641D">
            <w:pPr>
              <w:rPr>
                <w:lang w:val="en-US"/>
              </w:rPr>
            </w:pPr>
            <w:r w:rsidRPr="007C16EA">
              <w:rPr>
                <w:lang w:val="en-US"/>
              </w:rPr>
              <w:t>Wide area</w:t>
            </w:r>
          </w:p>
        </w:tc>
        <w:tc>
          <w:tcPr>
            <w:tcW w:w="3260" w:type="dxa"/>
            <w:shd w:val="clear" w:color="auto" w:fill="auto"/>
          </w:tcPr>
          <w:p w14:paraId="253FB175" w14:textId="77777777" w:rsidR="00AB0D77" w:rsidRPr="007C16EA" w:rsidRDefault="00AB0D77" w:rsidP="0031641D">
            <w:pPr>
              <w:rPr>
                <w:lang w:val="en-US"/>
              </w:rPr>
            </w:pPr>
            <w:r w:rsidRPr="007C16EA">
              <w:rPr>
                <w:lang w:val="en-US"/>
              </w:rPr>
              <w:t>-96 dBm</w:t>
            </w:r>
          </w:p>
        </w:tc>
        <w:tc>
          <w:tcPr>
            <w:tcW w:w="3260" w:type="dxa"/>
            <w:shd w:val="clear" w:color="auto" w:fill="auto"/>
          </w:tcPr>
          <w:p w14:paraId="17879139" w14:textId="77777777" w:rsidR="00AB0D77" w:rsidRPr="007C16EA" w:rsidRDefault="00AB0D77" w:rsidP="0031641D">
            <w:pPr>
              <w:rPr>
                <w:lang w:val="en-US"/>
              </w:rPr>
            </w:pPr>
            <w:r w:rsidRPr="007C16EA">
              <w:rPr>
                <w:lang w:val="en-US"/>
              </w:rPr>
              <w:t>-119 dBm</w:t>
            </w:r>
          </w:p>
        </w:tc>
      </w:tr>
      <w:tr w:rsidR="00AB0D77" w:rsidRPr="007C16EA" w14:paraId="1FF8D916" w14:textId="77777777" w:rsidTr="007C16EA">
        <w:tc>
          <w:tcPr>
            <w:tcW w:w="3259" w:type="dxa"/>
            <w:shd w:val="clear" w:color="auto" w:fill="auto"/>
          </w:tcPr>
          <w:p w14:paraId="5BE6E8EB" w14:textId="77777777" w:rsidR="00AB0D77" w:rsidRPr="007C16EA" w:rsidRDefault="00AB0D77" w:rsidP="0031641D">
            <w:pPr>
              <w:rPr>
                <w:lang w:val="en-US"/>
              </w:rPr>
            </w:pPr>
            <w:r w:rsidRPr="007C16EA">
              <w:rPr>
                <w:lang w:val="en-US"/>
              </w:rPr>
              <w:t>Medium Range</w:t>
            </w:r>
          </w:p>
        </w:tc>
        <w:tc>
          <w:tcPr>
            <w:tcW w:w="3260" w:type="dxa"/>
            <w:shd w:val="clear" w:color="auto" w:fill="auto"/>
          </w:tcPr>
          <w:p w14:paraId="448276CF" w14:textId="77777777" w:rsidR="00AB0D77" w:rsidRPr="007C16EA" w:rsidRDefault="00AB0D77" w:rsidP="0031641D">
            <w:pPr>
              <w:rPr>
                <w:lang w:val="en-US"/>
              </w:rPr>
            </w:pPr>
            <w:r w:rsidRPr="007C16EA">
              <w:rPr>
                <w:lang w:val="en-US"/>
              </w:rPr>
              <w:t>-91 dBm</w:t>
            </w:r>
          </w:p>
        </w:tc>
        <w:tc>
          <w:tcPr>
            <w:tcW w:w="3260" w:type="dxa"/>
            <w:shd w:val="clear" w:color="auto" w:fill="auto"/>
          </w:tcPr>
          <w:p w14:paraId="5C14AB34" w14:textId="77777777" w:rsidR="00AB0D77" w:rsidRPr="007C16EA" w:rsidRDefault="00AB0D77" w:rsidP="0031641D">
            <w:pPr>
              <w:rPr>
                <w:lang w:val="en-US"/>
              </w:rPr>
            </w:pPr>
            <w:r w:rsidRPr="007C16EA">
              <w:rPr>
                <w:lang w:val="en-US"/>
              </w:rPr>
              <w:t>-114 dBm</w:t>
            </w:r>
          </w:p>
        </w:tc>
      </w:tr>
      <w:tr w:rsidR="00AB0D77" w:rsidRPr="007C16EA" w14:paraId="0F1C1B88" w14:textId="77777777" w:rsidTr="007C16EA">
        <w:tc>
          <w:tcPr>
            <w:tcW w:w="3259" w:type="dxa"/>
            <w:shd w:val="clear" w:color="auto" w:fill="auto"/>
          </w:tcPr>
          <w:p w14:paraId="28ACE9C0" w14:textId="77777777" w:rsidR="00AB0D77" w:rsidRPr="007C16EA" w:rsidRDefault="00AB0D77" w:rsidP="0031641D">
            <w:pPr>
              <w:rPr>
                <w:lang w:val="en-US"/>
              </w:rPr>
            </w:pPr>
            <w:r w:rsidRPr="007C16EA">
              <w:rPr>
                <w:lang w:val="en-US"/>
              </w:rPr>
              <w:t>Local Area</w:t>
            </w:r>
          </w:p>
        </w:tc>
        <w:tc>
          <w:tcPr>
            <w:tcW w:w="3260" w:type="dxa"/>
            <w:shd w:val="clear" w:color="auto" w:fill="auto"/>
          </w:tcPr>
          <w:p w14:paraId="0C902C8A" w14:textId="77777777" w:rsidR="00AB0D77" w:rsidRPr="007C16EA" w:rsidRDefault="00AB0D77" w:rsidP="0031641D">
            <w:pPr>
              <w:rPr>
                <w:lang w:val="en-US"/>
              </w:rPr>
            </w:pPr>
            <w:r w:rsidRPr="007C16EA">
              <w:rPr>
                <w:lang w:val="en-US"/>
              </w:rPr>
              <w:t>-86 dBm</w:t>
            </w:r>
          </w:p>
        </w:tc>
        <w:tc>
          <w:tcPr>
            <w:tcW w:w="3260" w:type="dxa"/>
            <w:shd w:val="clear" w:color="auto" w:fill="auto"/>
          </w:tcPr>
          <w:p w14:paraId="1209700B" w14:textId="77777777" w:rsidR="00AB0D77" w:rsidRPr="007C16EA" w:rsidRDefault="00AB0D77" w:rsidP="0031641D">
            <w:pPr>
              <w:rPr>
                <w:lang w:val="en-US"/>
              </w:rPr>
            </w:pPr>
            <w:r w:rsidRPr="007C16EA">
              <w:rPr>
                <w:lang w:val="en-US"/>
              </w:rPr>
              <w:t>-109 dBm</w:t>
            </w:r>
          </w:p>
        </w:tc>
      </w:tr>
    </w:tbl>
    <w:p w14:paraId="4458F976" w14:textId="77777777" w:rsidR="00AB0D77" w:rsidRDefault="00AB0D77" w:rsidP="0031641D">
      <w:pPr>
        <w:rPr>
          <w:lang w:val="en-US"/>
        </w:rPr>
      </w:pPr>
    </w:p>
    <w:p w14:paraId="24670188" w14:textId="0A5B5CAB" w:rsidR="00F1280B" w:rsidRDefault="00F1280B" w:rsidP="0031641D">
      <w:pPr>
        <w:rPr>
          <w:lang w:val="en-US"/>
        </w:rPr>
      </w:pPr>
      <w:r>
        <w:rPr>
          <w:lang w:val="en-US"/>
        </w:rPr>
        <w:t>The declared reference sensitivity is the sensitivity in 50MHz.</w:t>
      </w:r>
      <w:r w:rsidR="00B80229">
        <w:rPr>
          <w:lang w:val="en-US"/>
        </w:rPr>
        <w:t xml:space="preserve"> For operation of 52-71 GHz, the minimum bandwidths are yet to be decided, but the maximum bandwidth is 1600MHz for the 480kHz SCS and up to 3200MHz for the 960kHz SCS. </w:t>
      </w:r>
    </w:p>
    <w:p w14:paraId="1EB273D5" w14:textId="4ECF862D" w:rsidR="00B80229" w:rsidRDefault="00B80229" w:rsidP="0031641D">
      <w:pPr>
        <w:rPr>
          <w:lang w:val="en-US"/>
        </w:rPr>
      </w:pPr>
      <w:r>
        <w:rPr>
          <w:lang w:val="en-US"/>
        </w:rPr>
        <w:t xml:space="preserve">To avoid an excessive amount of testing for the RX requirements, the bandwidth over which the FRC for sensitivity is defined should be larger than 50MHz for the 480kHz and 960kHz SCS. For the 480kHz SCS, if the smallest bandwidth of 200MHz is used for the FRC then still 8 tests are required for receiver requirements for 1600MHz bandwidth. It may make sense to define an additional FRC with greater than the minimum bandwidth to reduce the </w:t>
      </w:r>
      <w:r w:rsidR="00A81979">
        <w:rPr>
          <w:lang w:val="en-US"/>
        </w:rPr>
        <w:t>number</w:t>
      </w:r>
      <w:r>
        <w:rPr>
          <w:lang w:val="en-US"/>
        </w:rPr>
        <w:t xml:space="preserve"> of tests. </w:t>
      </w:r>
    </w:p>
    <w:p w14:paraId="3F127969" w14:textId="77777777" w:rsidR="00B80229" w:rsidRDefault="00B80229" w:rsidP="0031641D">
      <w:pPr>
        <w:rPr>
          <w:lang w:val="en-US"/>
        </w:rPr>
      </w:pPr>
      <w:r>
        <w:rPr>
          <w:lang w:val="en-US"/>
        </w:rPr>
        <w:t>For the 960kHz SCS, a similar issue may apply as for the 480kHz SCS and it may be useful to define 2 FRCs for sensitivity.</w:t>
      </w:r>
    </w:p>
    <w:p w14:paraId="42C8927A" w14:textId="77777777" w:rsidR="00B80229" w:rsidRDefault="00B80229" w:rsidP="0031641D">
      <w:pPr>
        <w:rPr>
          <w:lang w:val="en-US"/>
        </w:rPr>
      </w:pPr>
    </w:p>
    <w:p w14:paraId="23A82A4A" w14:textId="77777777" w:rsidR="00B80229" w:rsidRDefault="00B80229" w:rsidP="0031641D">
      <w:pPr>
        <w:rPr>
          <w:b/>
          <w:bCs/>
          <w:lang w:val="en-US"/>
        </w:rPr>
      </w:pPr>
      <w:r>
        <w:rPr>
          <w:b/>
          <w:bCs/>
          <w:lang w:val="en-US"/>
        </w:rPr>
        <w:t>Proposal 1: For the 120kHz SCS, retain the existing FRC for sensitivity and RX requirements based on 50MHz.</w:t>
      </w:r>
    </w:p>
    <w:p w14:paraId="056B15CE" w14:textId="67BE122F" w:rsidR="00B80229" w:rsidRDefault="00B80229" w:rsidP="0031641D">
      <w:pPr>
        <w:rPr>
          <w:b/>
          <w:bCs/>
          <w:lang w:val="en-US"/>
        </w:rPr>
      </w:pPr>
      <w:r>
        <w:rPr>
          <w:b/>
          <w:bCs/>
          <w:lang w:val="en-US"/>
        </w:rPr>
        <w:t xml:space="preserve">Proposal 2: For the 480kHz SCS, define the sensitivity using </w:t>
      </w:r>
      <w:r w:rsidR="00A81979">
        <w:rPr>
          <w:b/>
          <w:bCs/>
          <w:lang w:val="en-US"/>
        </w:rPr>
        <w:t>minimum bandwidth</w:t>
      </w:r>
      <w:r>
        <w:rPr>
          <w:b/>
          <w:bCs/>
          <w:lang w:val="en-US"/>
        </w:rPr>
        <w:t xml:space="preserve"> FRC. Consider whether a larger bandwidth FRC should also be defined in order to reduce the amount of testing for the 1600MHz bandwidth.</w:t>
      </w:r>
    </w:p>
    <w:p w14:paraId="783026CC" w14:textId="71522964" w:rsidR="00B80229" w:rsidRPr="00B80229" w:rsidRDefault="00B80229" w:rsidP="0031641D">
      <w:pPr>
        <w:rPr>
          <w:b/>
          <w:bCs/>
          <w:lang w:val="en-US"/>
        </w:rPr>
      </w:pPr>
      <w:r>
        <w:rPr>
          <w:b/>
          <w:bCs/>
          <w:lang w:val="en-US"/>
        </w:rPr>
        <w:lastRenderedPageBreak/>
        <w:t xml:space="preserve">Proposal 3: For the 960kHz SCS, define the sensitivity using </w:t>
      </w:r>
      <w:r w:rsidR="00A81979">
        <w:rPr>
          <w:b/>
          <w:bCs/>
          <w:lang w:val="en-US"/>
        </w:rPr>
        <w:t>minimum bandwidth</w:t>
      </w:r>
      <w:r>
        <w:rPr>
          <w:b/>
          <w:bCs/>
          <w:lang w:val="en-US"/>
        </w:rPr>
        <w:t xml:space="preserve"> FRC. Consider an additional larger FRC for larger bandwidths if needed.</w:t>
      </w:r>
    </w:p>
    <w:p w14:paraId="6A4D4B54" w14:textId="77777777" w:rsidR="00B80229" w:rsidRPr="00B80229" w:rsidRDefault="00B80229" w:rsidP="0031641D">
      <w:pPr>
        <w:rPr>
          <w:lang w:val="en-US"/>
        </w:rPr>
      </w:pPr>
    </w:p>
    <w:p w14:paraId="324FD306" w14:textId="7B8C0B78" w:rsidR="00AB0D77" w:rsidRDefault="00AB0D77" w:rsidP="0031641D">
      <w:pPr>
        <w:rPr>
          <w:lang w:val="en-US"/>
        </w:rPr>
      </w:pPr>
      <w:r>
        <w:rPr>
          <w:lang w:val="en-US"/>
        </w:rPr>
        <w:t xml:space="preserve">For operation at 52-71 GHz, the noise figure </w:t>
      </w:r>
      <w:r w:rsidR="00B80229">
        <w:rPr>
          <w:lang w:val="en-US"/>
        </w:rPr>
        <w:t xml:space="preserve">is expected to be 10-13dB. The sensitivity requirement applies prior to the BS antenna gain. </w:t>
      </w:r>
      <w:r w:rsidR="00BD7051">
        <w:rPr>
          <w:lang w:val="en-US"/>
        </w:rPr>
        <w:t xml:space="preserve">Approximate ranges for the expected sensitivity for different array sizes and bandwidths are provided in table </w:t>
      </w:r>
      <w:r w:rsidR="00F114E8">
        <w:rPr>
          <w:lang w:val="en-US"/>
        </w:rPr>
        <w:t>2.1-2</w:t>
      </w:r>
      <w:r w:rsidR="00BD7051">
        <w:rPr>
          <w:lang w:val="en-US"/>
        </w:rPr>
        <w:t>.</w:t>
      </w:r>
    </w:p>
    <w:p w14:paraId="3B5F4A2C" w14:textId="77777777" w:rsidR="00BD7051" w:rsidRPr="00F114E8" w:rsidRDefault="00F114E8" w:rsidP="00F114E8">
      <w:pPr>
        <w:keepNext/>
        <w:keepLines/>
        <w:spacing w:after="0"/>
        <w:jc w:val="center"/>
        <w:rPr>
          <w:rFonts w:eastAsia="SimSun"/>
          <w:b/>
          <w:sz w:val="18"/>
        </w:rPr>
      </w:pPr>
      <w:r w:rsidRPr="00363187">
        <w:rPr>
          <w:rFonts w:eastAsia="SimSun"/>
          <w:b/>
        </w:rPr>
        <w:t>Table 2</w:t>
      </w:r>
      <w:r>
        <w:rPr>
          <w:rFonts w:eastAsia="SimSun"/>
          <w:b/>
        </w:rPr>
        <w:t>.1</w:t>
      </w:r>
      <w:r w:rsidRPr="00363187">
        <w:rPr>
          <w:rFonts w:eastAsia="SimSun"/>
          <w:b/>
        </w:rPr>
        <w:t>-</w:t>
      </w:r>
      <w:r>
        <w:rPr>
          <w:rFonts w:eastAsia="SimSun"/>
          <w:b/>
        </w:rPr>
        <w:t>2</w:t>
      </w:r>
      <w:r w:rsidRPr="00363187">
        <w:rPr>
          <w:rFonts w:eastAsia="SimSun"/>
          <w:b/>
        </w:rPr>
        <w:t xml:space="preserve">: </w:t>
      </w:r>
      <w:r>
        <w:rPr>
          <w:rFonts w:eastAsia="SimSun"/>
          <w:b/>
        </w:rPr>
        <w:t>Sensitivity ranges versus carrier bandwidth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3"/>
        <w:gridCol w:w="2404"/>
        <w:gridCol w:w="2406"/>
        <w:gridCol w:w="2406"/>
      </w:tblGrid>
      <w:tr w:rsidR="00BD7051" w:rsidRPr="007C16EA" w14:paraId="4CF16D1E" w14:textId="77777777" w:rsidTr="007C16EA">
        <w:tc>
          <w:tcPr>
            <w:tcW w:w="2444" w:type="dxa"/>
            <w:shd w:val="clear" w:color="auto" w:fill="auto"/>
          </w:tcPr>
          <w:p w14:paraId="51AD4E47" w14:textId="77777777" w:rsidR="00BD7051" w:rsidRPr="007C16EA" w:rsidRDefault="00BD7051" w:rsidP="0031641D">
            <w:pPr>
              <w:rPr>
                <w:lang w:val="en-US"/>
              </w:rPr>
            </w:pPr>
            <w:r w:rsidRPr="007C16EA">
              <w:rPr>
                <w:lang w:val="en-US"/>
              </w:rPr>
              <w:t>Array size / bandwidth</w:t>
            </w:r>
          </w:p>
        </w:tc>
        <w:tc>
          <w:tcPr>
            <w:tcW w:w="2445" w:type="dxa"/>
            <w:shd w:val="clear" w:color="auto" w:fill="auto"/>
          </w:tcPr>
          <w:p w14:paraId="00A0E0E6" w14:textId="77777777" w:rsidR="00BD7051" w:rsidRPr="007C16EA" w:rsidRDefault="00BD7051" w:rsidP="0031641D">
            <w:pPr>
              <w:rPr>
                <w:lang w:val="en-US"/>
              </w:rPr>
            </w:pPr>
            <w:r w:rsidRPr="007C16EA">
              <w:rPr>
                <w:lang w:val="en-US"/>
              </w:rPr>
              <w:t>8x16 array</w:t>
            </w:r>
          </w:p>
        </w:tc>
        <w:tc>
          <w:tcPr>
            <w:tcW w:w="2445" w:type="dxa"/>
            <w:shd w:val="clear" w:color="auto" w:fill="auto"/>
          </w:tcPr>
          <w:p w14:paraId="36E088A2" w14:textId="77777777" w:rsidR="00BD7051" w:rsidRPr="007C16EA" w:rsidRDefault="00BD7051" w:rsidP="0031641D">
            <w:pPr>
              <w:rPr>
                <w:lang w:val="en-US"/>
              </w:rPr>
            </w:pPr>
            <w:r w:rsidRPr="007C16EA">
              <w:rPr>
                <w:lang w:val="en-US"/>
              </w:rPr>
              <w:t>16x16 array</w:t>
            </w:r>
          </w:p>
        </w:tc>
        <w:tc>
          <w:tcPr>
            <w:tcW w:w="2445" w:type="dxa"/>
            <w:shd w:val="clear" w:color="auto" w:fill="auto"/>
          </w:tcPr>
          <w:p w14:paraId="5EE687B7" w14:textId="77777777" w:rsidR="00BD7051" w:rsidRPr="007C16EA" w:rsidRDefault="00BD7051" w:rsidP="0031641D">
            <w:pPr>
              <w:rPr>
                <w:lang w:val="en-US"/>
              </w:rPr>
            </w:pPr>
            <w:r w:rsidRPr="007C16EA">
              <w:rPr>
                <w:lang w:val="en-US"/>
              </w:rPr>
              <w:t>32x32 array</w:t>
            </w:r>
          </w:p>
        </w:tc>
      </w:tr>
      <w:tr w:rsidR="00BD7051" w:rsidRPr="007C16EA" w14:paraId="546E4C14" w14:textId="77777777" w:rsidTr="007C16EA">
        <w:tc>
          <w:tcPr>
            <w:tcW w:w="2444" w:type="dxa"/>
            <w:shd w:val="clear" w:color="auto" w:fill="auto"/>
          </w:tcPr>
          <w:p w14:paraId="64F3F87B" w14:textId="77777777" w:rsidR="00BD7051" w:rsidRPr="007C16EA" w:rsidRDefault="00BD7051" w:rsidP="00BD7051">
            <w:pPr>
              <w:rPr>
                <w:lang w:val="en-US"/>
              </w:rPr>
            </w:pPr>
            <w:r w:rsidRPr="007C16EA">
              <w:rPr>
                <w:lang w:val="en-US"/>
              </w:rPr>
              <w:t>50MHz</w:t>
            </w:r>
          </w:p>
        </w:tc>
        <w:tc>
          <w:tcPr>
            <w:tcW w:w="2445" w:type="dxa"/>
            <w:shd w:val="clear" w:color="auto" w:fill="auto"/>
          </w:tcPr>
          <w:p w14:paraId="7E9065B0" w14:textId="77777777" w:rsidR="00BD7051" w:rsidRPr="007C16EA" w:rsidRDefault="00BD7051" w:rsidP="00BD7051">
            <w:pPr>
              <w:rPr>
                <w:lang w:val="en-US"/>
              </w:rPr>
            </w:pPr>
            <w:r w:rsidRPr="007C16EA">
              <w:rPr>
                <w:lang w:val="en-US"/>
              </w:rPr>
              <w:t>-108 to -112 dBm</w:t>
            </w:r>
          </w:p>
        </w:tc>
        <w:tc>
          <w:tcPr>
            <w:tcW w:w="2445" w:type="dxa"/>
            <w:shd w:val="clear" w:color="auto" w:fill="auto"/>
          </w:tcPr>
          <w:p w14:paraId="049A1D6F" w14:textId="77777777" w:rsidR="00BD7051" w:rsidRPr="007C16EA" w:rsidRDefault="00BD7051" w:rsidP="00BD7051">
            <w:pPr>
              <w:rPr>
                <w:lang w:val="en-US"/>
              </w:rPr>
            </w:pPr>
            <w:r w:rsidRPr="007C16EA">
              <w:rPr>
                <w:lang w:val="en-US"/>
              </w:rPr>
              <w:t>-111 to -115 dBm</w:t>
            </w:r>
          </w:p>
        </w:tc>
        <w:tc>
          <w:tcPr>
            <w:tcW w:w="2445" w:type="dxa"/>
            <w:shd w:val="clear" w:color="auto" w:fill="auto"/>
          </w:tcPr>
          <w:p w14:paraId="2767CE9E" w14:textId="77777777" w:rsidR="00BD7051" w:rsidRPr="007C16EA" w:rsidRDefault="00BD7051" w:rsidP="00BD7051">
            <w:pPr>
              <w:rPr>
                <w:lang w:val="en-US"/>
              </w:rPr>
            </w:pPr>
            <w:r w:rsidRPr="007C16EA">
              <w:rPr>
                <w:lang w:val="en-US"/>
              </w:rPr>
              <w:t>-114 to -118 dBm</w:t>
            </w:r>
          </w:p>
        </w:tc>
      </w:tr>
      <w:tr w:rsidR="00BD7051" w:rsidRPr="007C16EA" w14:paraId="2CFD390E" w14:textId="77777777" w:rsidTr="007C16EA">
        <w:tc>
          <w:tcPr>
            <w:tcW w:w="2444" w:type="dxa"/>
            <w:shd w:val="clear" w:color="auto" w:fill="auto"/>
          </w:tcPr>
          <w:p w14:paraId="26697C73" w14:textId="77777777" w:rsidR="00BD7051" w:rsidRPr="007C16EA" w:rsidRDefault="00BD7051" w:rsidP="00BD7051">
            <w:pPr>
              <w:rPr>
                <w:lang w:val="en-US"/>
              </w:rPr>
            </w:pPr>
            <w:r w:rsidRPr="007C16EA">
              <w:rPr>
                <w:lang w:val="en-US"/>
              </w:rPr>
              <w:t>100MHz</w:t>
            </w:r>
          </w:p>
        </w:tc>
        <w:tc>
          <w:tcPr>
            <w:tcW w:w="2445" w:type="dxa"/>
            <w:shd w:val="clear" w:color="auto" w:fill="auto"/>
          </w:tcPr>
          <w:p w14:paraId="37D811CF" w14:textId="77777777" w:rsidR="00BD7051" w:rsidRPr="007C16EA" w:rsidRDefault="00BD7051" w:rsidP="00BD7051">
            <w:pPr>
              <w:rPr>
                <w:lang w:val="en-US"/>
              </w:rPr>
            </w:pPr>
            <w:r w:rsidRPr="007C16EA">
              <w:rPr>
                <w:lang w:val="en-US"/>
              </w:rPr>
              <w:t>-105 to -109 dBm</w:t>
            </w:r>
          </w:p>
        </w:tc>
        <w:tc>
          <w:tcPr>
            <w:tcW w:w="2445" w:type="dxa"/>
            <w:shd w:val="clear" w:color="auto" w:fill="auto"/>
          </w:tcPr>
          <w:p w14:paraId="772FF75B" w14:textId="77777777" w:rsidR="00BD7051" w:rsidRPr="007C16EA" w:rsidRDefault="00BD7051" w:rsidP="00BD7051">
            <w:pPr>
              <w:rPr>
                <w:lang w:val="en-US"/>
              </w:rPr>
            </w:pPr>
            <w:r w:rsidRPr="007C16EA">
              <w:rPr>
                <w:lang w:val="en-US"/>
              </w:rPr>
              <w:t>-108 to -112 dBm</w:t>
            </w:r>
          </w:p>
        </w:tc>
        <w:tc>
          <w:tcPr>
            <w:tcW w:w="2445" w:type="dxa"/>
            <w:shd w:val="clear" w:color="auto" w:fill="auto"/>
          </w:tcPr>
          <w:p w14:paraId="06315101" w14:textId="77777777" w:rsidR="00BD7051" w:rsidRPr="007C16EA" w:rsidRDefault="00BD7051" w:rsidP="00BD7051">
            <w:pPr>
              <w:rPr>
                <w:lang w:val="en-US"/>
              </w:rPr>
            </w:pPr>
            <w:r w:rsidRPr="007C16EA">
              <w:rPr>
                <w:lang w:val="en-US"/>
              </w:rPr>
              <w:t>-111 to -115 dBm</w:t>
            </w:r>
          </w:p>
        </w:tc>
      </w:tr>
      <w:tr w:rsidR="00BD7051" w:rsidRPr="007C16EA" w14:paraId="377E5743" w14:textId="77777777" w:rsidTr="007C16EA">
        <w:tc>
          <w:tcPr>
            <w:tcW w:w="2444" w:type="dxa"/>
            <w:shd w:val="clear" w:color="auto" w:fill="auto"/>
          </w:tcPr>
          <w:p w14:paraId="09828F94" w14:textId="77777777" w:rsidR="00BD7051" w:rsidRPr="007C16EA" w:rsidRDefault="00BD7051" w:rsidP="00BD7051">
            <w:pPr>
              <w:rPr>
                <w:lang w:val="en-US"/>
              </w:rPr>
            </w:pPr>
            <w:r w:rsidRPr="007C16EA">
              <w:rPr>
                <w:lang w:val="en-US"/>
              </w:rPr>
              <w:t>200MHz</w:t>
            </w:r>
          </w:p>
        </w:tc>
        <w:tc>
          <w:tcPr>
            <w:tcW w:w="2445" w:type="dxa"/>
            <w:shd w:val="clear" w:color="auto" w:fill="auto"/>
          </w:tcPr>
          <w:p w14:paraId="70CACACC" w14:textId="77777777" w:rsidR="00BD7051" w:rsidRPr="007C16EA" w:rsidRDefault="00BD7051" w:rsidP="00BD7051">
            <w:pPr>
              <w:rPr>
                <w:lang w:val="en-US"/>
              </w:rPr>
            </w:pPr>
            <w:r w:rsidRPr="007C16EA">
              <w:rPr>
                <w:lang w:val="en-US"/>
              </w:rPr>
              <w:t>-102 to -106 dBm</w:t>
            </w:r>
          </w:p>
        </w:tc>
        <w:tc>
          <w:tcPr>
            <w:tcW w:w="2445" w:type="dxa"/>
            <w:shd w:val="clear" w:color="auto" w:fill="auto"/>
          </w:tcPr>
          <w:p w14:paraId="2ED2F07E" w14:textId="77777777" w:rsidR="00BD7051" w:rsidRPr="007C16EA" w:rsidRDefault="00BD7051" w:rsidP="00BD7051">
            <w:pPr>
              <w:rPr>
                <w:lang w:val="en-US"/>
              </w:rPr>
            </w:pPr>
            <w:r w:rsidRPr="007C16EA">
              <w:rPr>
                <w:lang w:val="en-US"/>
              </w:rPr>
              <w:t>-105 to -109 dBm</w:t>
            </w:r>
          </w:p>
        </w:tc>
        <w:tc>
          <w:tcPr>
            <w:tcW w:w="2445" w:type="dxa"/>
            <w:shd w:val="clear" w:color="auto" w:fill="auto"/>
          </w:tcPr>
          <w:p w14:paraId="6D60D954" w14:textId="77777777" w:rsidR="00BD7051" w:rsidRPr="007C16EA" w:rsidRDefault="00BD7051" w:rsidP="00BD7051">
            <w:pPr>
              <w:rPr>
                <w:lang w:val="en-US"/>
              </w:rPr>
            </w:pPr>
            <w:r w:rsidRPr="007C16EA">
              <w:rPr>
                <w:lang w:val="en-US"/>
              </w:rPr>
              <w:t>-108 to -112 dBm</w:t>
            </w:r>
          </w:p>
        </w:tc>
      </w:tr>
      <w:tr w:rsidR="00BD7051" w:rsidRPr="007C16EA" w14:paraId="5BC523A0" w14:textId="77777777" w:rsidTr="007C16EA">
        <w:tc>
          <w:tcPr>
            <w:tcW w:w="2444" w:type="dxa"/>
            <w:shd w:val="clear" w:color="auto" w:fill="auto"/>
          </w:tcPr>
          <w:p w14:paraId="04E686FA" w14:textId="77777777" w:rsidR="00BD7051" w:rsidRPr="007C16EA" w:rsidRDefault="00BD7051" w:rsidP="00BD7051">
            <w:pPr>
              <w:rPr>
                <w:lang w:val="en-US"/>
              </w:rPr>
            </w:pPr>
            <w:r w:rsidRPr="007C16EA">
              <w:rPr>
                <w:lang w:val="en-US"/>
              </w:rPr>
              <w:t>400MHz</w:t>
            </w:r>
          </w:p>
        </w:tc>
        <w:tc>
          <w:tcPr>
            <w:tcW w:w="2445" w:type="dxa"/>
            <w:shd w:val="clear" w:color="auto" w:fill="auto"/>
          </w:tcPr>
          <w:p w14:paraId="1AD4CBEF" w14:textId="77777777" w:rsidR="00BD7051" w:rsidRPr="007C16EA" w:rsidRDefault="00BD7051" w:rsidP="00BD7051">
            <w:pPr>
              <w:rPr>
                <w:lang w:val="en-US"/>
              </w:rPr>
            </w:pPr>
            <w:r w:rsidRPr="007C16EA">
              <w:rPr>
                <w:lang w:val="en-US"/>
              </w:rPr>
              <w:t>-99 to -103 dBm</w:t>
            </w:r>
          </w:p>
        </w:tc>
        <w:tc>
          <w:tcPr>
            <w:tcW w:w="2445" w:type="dxa"/>
            <w:shd w:val="clear" w:color="auto" w:fill="auto"/>
          </w:tcPr>
          <w:p w14:paraId="70A0629E" w14:textId="77777777" w:rsidR="00BD7051" w:rsidRPr="007C16EA" w:rsidRDefault="00BD7051" w:rsidP="00BD7051">
            <w:pPr>
              <w:rPr>
                <w:lang w:val="en-US"/>
              </w:rPr>
            </w:pPr>
            <w:r w:rsidRPr="007C16EA">
              <w:rPr>
                <w:lang w:val="en-US"/>
              </w:rPr>
              <w:t>-102 to -106 dBm</w:t>
            </w:r>
          </w:p>
        </w:tc>
        <w:tc>
          <w:tcPr>
            <w:tcW w:w="2445" w:type="dxa"/>
            <w:shd w:val="clear" w:color="auto" w:fill="auto"/>
          </w:tcPr>
          <w:p w14:paraId="53F43C96" w14:textId="77777777" w:rsidR="00BD7051" w:rsidRPr="007C16EA" w:rsidRDefault="00BD7051" w:rsidP="00BD7051">
            <w:pPr>
              <w:rPr>
                <w:lang w:val="en-US"/>
              </w:rPr>
            </w:pPr>
            <w:r w:rsidRPr="007C16EA">
              <w:rPr>
                <w:lang w:val="en-US"/>
              </w:rPr>
              <w:t>-105 to -109 dBm</w:t>
            </w:r>
          </w:p>
        </w:tc>
      </w:tr>
      <w:tr w:rsidR="00BD7051" w:rsidRPr="007C16EA" w14:paraId="16F2CF95" w14:textId="77777777" w:rsidTr="007C16EA">
        <w:tc>
          <w:tcPr>
            <w:tcW w:w="2444" w:type="dxa"/>
            <w:shd w:val="clear" w:color="auto" w:fill="auto"/>
          </w:tcPr>
          <w:p w14:paraId="34F4A8DD" w14:textId="77777777" w:rsidR="00BD7051" w:rsidRPr="007C16EA" w:rsidRDefault="00BD7051" w:rsidP="00BD7051">
            <w:pPr>
              <w:rPr>
                <w:lang w:val="en-US"/>
              </w:rPr>
            </w:pPr>
            <w:r w:rsidRPr="007C16EA">
              <w:rPr>
                <w:lang w:val="en-US"/>
              </w:rPr>
              <w:t>800MHz</w:t>
            </w:r>
          </w:p>
        </w:tc>
        <w:tc>
          <w:tcPr>
            <w:tcW w:w="2445" w:type="dxa"/>
            <w:shd w:val="clear" w:color="auto" w:fill="auto"/>
          </w:tcPr>
          <w:p w14:paraId="28FEE3CE" w14:textId="77777777" w:rsidR="00BD7051" w:rsidRPr="007C16EA" w:rsidRDefault="00BD7051" w:rsidP="00BD7051">
            <w:pPr>
              <w:rPr>
                <w:lang w:val="en-US"/>
              </w:rPr>
            </w:pPr>
            <w:r w:rsidRPr="007C16EA">
              <w:rPr>
                <w:lang w:val="en-US"/>
              </w:rPr>
              <w:t>-96 to -100 dBm</w:t>
            </w:r>
          </w:p>
        </w:tc>
        <w:tc>
          <w:tcPr>
            <w:tcW w:w="2445" w:type="dxa"/>
            <w:shd w:val="clear" w:color="auto" w:fill="auto"/>
          </w:tcPr>
          <w:p w14:paraId="55760E2E" w14:textId="77777777" w:rsidR="00BD7051" w:rsidRPr="007C16EA" w:rsidRDefault="00BD7051" w:rsidP="00BD7051">
            <w:pPr>
              <w:rPr>
                <w:lang w:val="en-US"/>
              </w:rPr>
            </w:pPr>
            <w:r w:rsidRPr="007C16EA">
              <w:rPr>
                <w:lang w:val="en-US"/>
              </w:rPr>
              <w:t>-99 to -103 dBm</w:t>
            </w:r>
          </w:p>
        </w:tc>
        <w:tc>
          <w:tcPr>
            <w:tcW w:w="2445" w:type="dxa"/>
            <w:shd w:val="clear" w:color="auto" w:fill="auto"/>
          </w:tcPr>
          <w:p w14:paraId="2D0AEB54" w14:textId="77777777" w:rsidR="00BD7051" w:rsidRPr="007C16EA" w:rsidRDefault="00BD7051" w:rsidP="00BD7051">
            <w:pPr>
              <w:rPr>
                <w:lang w:val="en-US"/>
              </w:rPr>
            </w:pPr>
            <w:r w:rsidRPr="007C16EA">
              <w:rPr>
                <w:lang w:val="en-US"/>
              </w:rPr>
              <w:t>-102 to -106 dBm</w:t>
            </w:r>
          </w:p>
        </w:tc>
      </w:tr>
      <w:tr w:rsidR="00BD7051" w:rsidRPr="007C16EA" w14:paraId="507988F8" w14:textId="77777777" w:rsidTr="007C16EA">
        <w:tc>
          <w:tcPr>
            <w:tcW w:w="2444" w:type="dxa"/>
            <w:shd w:val="clear" w:color="auto" w:fill="auto"/>
          </w:tcPr>
          <w:p w14:paraId="7C124757" w14:textId="77777777" w:rsidR="00BD7051" w:rsidRPr="007C16EA" w:rsidRDefault="00BD7051" w:rsidP="00BD7051">
            <w:pPr>
              <w:rPr>
                <w:lang w:val="en-US"/>
              </w:rPr>
            </w:pPr>
            <w:r w:rsidRPr="007C16EA">
              <w:rPr>
                <w:lang w:val="en-US"/>
              </w:rPr>
              <w:t>1600MHz</w:t>
            </w:r>
          </w:p>
        </w:tc>
        <w:tc>
          <w:tcPr>
            <w:tcW w:w="2445" w:type="dxa"/>
            <w:shd w:val="clear" w:color="auto" w:fill="auto"/>
          </w:tcPr>
          <w:p w14:paraId="6447C7FE" w14:textId="77777777" w:rsidR="00BD7051" w:rsidRPr="007C16EA" w:rsidRDefault="00BD7051" w:rsidP="00BD7051">
            <w:pPr>
              <w:rPr>
                <w:lang w:val="en-US"/>
              </w:rPr>
            </w:pPr>
            <w:r w:rsidRPr="007C16EA">
              <w:rPr>
                <w:lang w:val="en-US"/>
              </w:rPr>
              <w:t>-93 to -97 dBm</w:t>
            </w:r>
          </w:p>
        </w:tc>
        <w:tc>
          <w:tcPr>
            <w:tcW w:w="2445" w:type="dxa"/>
            <w:shd w:val="clear" w:color="auto" w:fill="auto"/>
          </w:tcPr>
          <w:p w14:paraId="30D050FD" w14:textId="77777777" w:rsidR="00BD7051" w:rsidRPr="007C16EA" w:rsidRDefault="00BD7051" w:rsidP="00BD7051">
            <w:pPr>
              <w:rPr>
                <w:lang w:val="en-US"/>
              </w:rPr>
            </w:pPr>
            <w:r w:rsidRPr="007C16EA">
              <w:rPr>
                <w:lang w:val="en-US"/>
              </w:rPr>
              <w:t>-96 to -100 dBm</w:t>
            </w:r>
          </w:p>
        </w:tc>
        <w:tc>
          <w:tcPr>
            <w:tcW w:w="2445" w:type="dxa"/>
            <w:shd w:val="clear" w:color="auto" w:fill="auto"/>
          </w:tcPr>
          <w:p w14:paraId="42BFBB19" w14:textId="77777777" w:rsidR="00BD7051" w:rsidRPr="007C16EA" w:rsidRDefault="00BD7051" w:rsidP="00BD7051">
            <w:pPr>
              <w:rPr>
                <w:lang w:val="en-US"/>
              </w:rPr>
            </w:pPr>
            <w:r w:rsidRPr="007C16EA">
              <w:rPr>
                <w:lang w:val="en-US"/>
              </w:rPr>
              <w:t>-99 to -100 dBm</w:t>
            </w:r>
          </w:p>
        </w:tc>
      </w:tr>
    </w:tbl>
    <w:p w14:paraId="61887898" w14:textId="77777777" w:rsidR="00BD7051" w:rsidRDefault="00BD7051" w:rsidP="0031641D">
      <w:pPr>
        <w:rPr>
          <w:lang w:val="en-US"/>
        </w:rPr>
      </w:pPr>
    </w:p>
    <w:p w14:paraId="4B874BA4" w14:textId="77777777" w:rsidR="00BD7051" w:rsidRDefault="00BD7051" w:rsidP="0031641D">
      <w:pPr>
        <w:rPr>
          <w:lang w:val="en-US"/>
        </w:rPr>
      </w:pPr>
      <w:r>
        <w:rPr>
          <w:lang w:val="en-US"/>
        </w:rPr>
        <w:t>The sensitivity values in the table are all within the range of the WA sensitivity for the existing FR2. Assuming that the largest array size will not be deployed for an LA type BS then the existing sensitivity ranges appear satisfactory. A final decision should be made once the bandwidths for sensitivity declaration are decided though.</w:t>
      </w:r>
    </w:p>
    <w:p w14:paraId="206DA60D" w14:textId="77777777" w:rsidR="00BD7051" w:rsidRDefault="00BD7051" w:rsidP="0031641D">
      <w:pPr>
        <w:rPr>
          <w:lang w:val="en-US"/>
        </w:rPr>
      </w:pPr>
    </w:p>
    <w:p w14:paraId="2988018A" w14:textId="77777777" w:rsidR="00BD7051" w:rsidRPr="00BD7051" w:rsidRDefault="00BD7051" w:rsidP="0031641D">
      <w:pPr>
        <w:rPr>
          <w:b/>
          <w:bCs/>
          <w:lang w:val="en-US"/>
        </w:rPr>
      </w:pPr>
      <w:r>
        <w:rPr>
          <w:b/>
          <w:bCs/>
          <w:lang w:val="en-US"/>
        </w:rPr>
        <w:t>Observation 1: The ranges for sensitivity declaration in the existing specifications appear to be sufficient.</w:t>
      </w:r>
    </w:p>
    <w:p w14:paraId="61AFC32D" w14:textId="77777777" w:rsidR="00BD7051" w:rsidRDefault="00BD7051" w:rsidP="0031641D">
      <w:pPr>
        <w:rPr>
          <w:lang w:val="en-US"/>
        </w:rPr>
      </w:pPr>
    </w:p>
    <w:p w14:paraId="2EDF9075" w14:textId="77777777" w:rsidR="0031641D" w:rsidRDefault="0031641D" w:rsidP="0031641D">
      <w:pPr>
        <w:pStyle w:val="Heading2"/>
        <w:rPr>
          <w:lang w:val="en-US"/>
        </w:rPr>
      </w:pPr>
      <w:r>
        <w:rPr>
          <w:lang w:val="en-US"/>
        </w:rPr>
        <w:t>Adjacent channel selectivity</w:t>
      </w:r>
    </w:p>
    <w:p w14:paraId="51B59CB0" w14:textId="7B44282A" w:rsidR="00662BED" w:rsidRDefault="00B04DDB" w:rsidP="00662BED">
      <w:pPr>
        <w:rPr>
          <w:lang w:val="en-US"/>
        </w:rPr>
      </w:pPr>
      <w:r>
        <w:rPr>
          <w:lang w:val="en-US"/>
        </w:rPr>
        <w:t>Previous co-existence simulation work during the NR suggest an ACS of around 21.5dBm is needed [</w:t>
      </w:r>
      <w:r w:rsidR="00A81979">
        <w:rPr>
          <w:lang w:val="en-US"/>
        </w:rPr>
        <w:t>1</w:t>
      </w:r>
      <w:r>
        <w:rPr>
          <w:lang w:val="en-US"/>
        </w:rPr>
        <w:t>].</w:t>
      </w:r>
      <w:r w:rsidR="00052944">
        <w:rPr>
          <w:lang w:val="en-US"/>
        </w:rPr>
        <w:t xml:space="preserve"> In principle, the requirement can be written in the same manner as the current requirement. The current requirement already discriminates the ACS between sub-portions of the FR2 frequency range. Potentially, the reference </w:t>
      </w:r>
      <w:r w:rsidR="00A81979">
        <w:rPr>
          <w:lang w:val="en-US"/>
        </w:rPr>
        <w:t>sensitivity</w:t>
      </w:r>
      <w:r w:rsidR="00052944">
        <w:rPr>
          <w:lang w:val="en-US"/>
        </w:rPr>
        <w:t xml:space="preserve"> bandwidth may differ from 50MHz, as discussed above. If the reference </w:t>
      </w:r>
      <w:r w:rsidR="00A81979">
        <w:rPr>
          <w:lang w:val="en-US"/>
        </w:rPr>
        <w:t>sensitivity</w:t>
      </w:r>
      <w:r w:rsidR="00052944">
        <w:rPr>
          <w:lang w:val="en-US"/>
        </w:rPr>
        <w:t xml:space="preserve"> bandwidth is greater than 50MHz then the interferer bandwidth should be correspondingly increased. The interferer power offset to the reference sensitivity should remain as needed to achieve 21.5dBm ACS.</w:t>
      </w:r>
    </w:p>
    <w:p w14:paraId="3F48F104" w14:textId="77777777" w:rsidR="00052944" w:rsidRDefault="00052944" w:rsidP="00662BED">
      <w:pPr>
        <w:rPr>
          <w:lang w:val="en-US"/>
        </w:rPr>
      </w:pPr>
    </w:p>
    <w:p w14:paraId="6C530190" w14:textId="77777777" w:rsidR="00052944" w:rsidRDefault="00052944" w:rsidP="00662BED">
      <w:pPr>
        <w:rPr>
          <w:b/>
          <w:bCs/>
          <w:lang w:val="en-US"/>
        </w:rPr>
      </w:pPr>
      <w:r>
        <w:rPr>
          <w:b/>
          <w:bCs/>
          <w:lang w:val="en-US"/>
        </w:rPr>
        <w:t>Proposal 3: The ACS requirement can be used as is, except that the interferer bandwidth may need to be adjusted to be the same as the reference sensitivity FRC bandwidth. The interferer level should be set to achieve the correct ACS for the sub-range.</w:t>
      </w:r>
    </w:p>
    <w:p w14:paraId="476FECB8" w14:textId="77777777" w:rsidR="006D7C78" w:rsidRPr="00052944" w:rsidRDefault="006D7C78" w:rsidP="00662BED">
      <w:pPr>
        <w:rPr>
          <w:b/>
          <w:bCs/>
          <w:lang w:val="en-US"/>
        </w:rPr>
      </w:pPr>
    </w:p>
    <w:p w14:paraId="2BD92EFA" w14:textId="77777777" w:rsidR="00052944" w:rsidRDefault="0031641D" w:rsidP="00052944">
      <w:pPr>
        <w:pStyle w:val="Heading2"/>
        <w:rPr>
          <w:lang w:val="en-US"/>
        </w:rPr>
      </w:pPr>
      <w:r>
        <w:rPr>
          <w:lang w:val="en-US"/>
        </w:rPr>
        <w:t>Receiver</w:t>
      </w:r>
      <w:r w:rsidR="00AB0D77">
        <w:rPr>
          <w:lang w:val="en-US"/>
        </w:rPr>
        <w:t xml:space="preserve"> in-band</w:t>
      </w:r>
      <w:r>
        <w:rPr>
          <w:lang w:val="en-US"/>
        </w:rPr>
        <w:t xml:space="preserve"> blocking</w:t>
      </w:r>
    </w:p>
    <w:p w14:paraId="45EC0862" w14:textId="77777777" w:rsidR="00052944" w:rsidRDefault="006D7C78" w:rsidP="00052944">
      <w:pPr>
        <w:rPr>
          <w:lang w:val="en-US"/>
        </w:rPr>
      </w:pPr>
      <w:r>
        <w:rPr>
          <w:lang w:val="en-US"/>
        </w:rPr>
        <w:t xml:space="preserve">The receiver in-band blocking level for operation in 52-71GHz has not been </w:t>
      </w:r>
      <w:r w:rsidR="007560EF">
        <w:rPr>
          <w:lang w:val="en-US"/>
        </w:rPr>
        <w:t>investigated with simulations. With a larger array, the beamwidth is narrower and the gain is higher.</w:t>
      </w:r>
    </w:p>
    <w:p w14:paraId="0B0A7018" w14:textId="77777777" w:rsidR="007560EF" w:rsidRDefault="007560EF" w:rsidP="00052944">
      <w:pPr>
        <w:rPr>
          <w:lang w:val="en-US"/>
        </w:rPr>
      </w:pPr>
      <w:r>
        <w:rPr>
          <w:lang w:val="en-US"/>
        </w:rPr>
        <w:t>On the other hand, when the blocking level was decided for FR2, the blocker level was deliberately linked to the sensitivity level with the argumentation that both the sensitivity level and the blocker level are expected to be related to the array size. The same argumentation could be applied for the 52-71GHz range.</w:t>
      </w:r>
    </w:p>
    <w:p w14:paraId="2A7B100D" w14:textId="77777777" w:rsidR="007560EF" w:rsidRPr="00052944" w:rsidRDefault="007560EF" w:rsidP="00052944">
      <w:pPr>
        <w:rPr>
          <w:lang w:val="en-US"/>
        </w:rPr>
      </w:pPr>
      <w:r>
        <w:rPr>
          <w:lang w:val="en-US"/>
        </w:rPr>
        <w:t>Due to the different propagation conditions however, the actual blocker level may be expected to differ.</w:t>
      </w:r>
    </w:p>
    <w:p w14:paraId="4E239990" w14:textId="77777777" w:rsidR="00AB0D77" w:rsidRDefault="00AB0D77" w:rsidP="00AB0D77">
      <w:pPr>
        <w:pStyle w:val="Heading2"/>
        <w:rPr>
          <w:lang w:val="en-US"/>
        </w:rPr>
      </w:pPr>
      <w:r>
        <w:rPr>
          <w:lang w:val="en-US"/>
        </w:rPr>
        <w:lastRenderedPageBreak/>
        <w:t>Receiver out of band blocking</w:t>
      </w:r>
    </w:p>
    <w:p w14:paraId="46C71728" w14:textId="77777777" w:rsidR="00AB0D77" w:rsidRDefault="00AB0D77" w:rsidP="00AB0D77">
      <w:pPr>
        <w:pStyle w:val="BodyText"/>
      </w:pPr>
      <w:r>
        <w:t>For the specific frequency range in mind, the following open issues with respect to out-of-band receiver blocking requirement have been identified:</w:t>
      </w:r>
    </w:p>
    <w:p w14:paraId="5ED03E4F" w14:textId="77777777" w:rsidR="00AB0D77" w:rsidRDefault="00AB0D77" w:rsidP="00AB0D77">
      <w:pPr>
        <w:pStyle w:val="BodyText"/>
        <w:numPr>
          <w:ilvl w:val="0"/>
          <w:numId w:val="10"/>
        </w:numPr>
        <w:overflowPunct/>
        <w:autoSpaceDE/>
        <w:autoSpaceDN/>
        <w:adjustRightInd/>
        <w:jc w:val="left"/>
        <w:textAlignment w:val="auto"/>
      </w:pPr>
      <w:r>
        <w:t>How to define the wanted signal power level.</w:t>
      </w:r>
    </w:p>
    <w:p w14:paraId="75F3424D" w14:textId="77777777" w:rsidR="00AB0D77" w:rsidRDefault="00AB0D77" w:rsidP="00AB0D77">
      <w:pPr>
        <w:pStyle w:val="BodyText"/>
        <w:numPr>
          <w:ilvl w:val="0"/>
          <w:numId w:val="10"/>
        </w:numPr>
        <w:overflowPunct/>
        <w:autoSpaceDE/>
        <w:autoSpaceDN/>
        <w:adjustRightInd/>
        <w:jc w:val="left"/>
        <w:textAlignment w:val="auto"/>
      </w:pPr>
      <w:r>
        <w:t>How to define the interferer signal power level.</w:t>
      </w:r>
    </w:p>
    <w:p w14:paraId="10436981" w14:textId="77777777" w:rsidR="00AB0D77" w:rsidRDefault="00AB0D77" w:rsidP="00AB0D77">
      <w:pPr>
        <w:pStyle w:val="BodyText"/>
        <w:numPr>
          <w:ilvl w:val="0"/>
          <w:numId w:val="10"/>
        </w:numPr>
        <w:overflowPunct/>
        <w:autoSpaceDE/>
        <w:autoSpaceDN/>
        <w:adjustRightInd/>
        <w:jc w:val="left"/>
        <w:textAlignment w:val="auto"/>
      </w:pPr>
      <w:r>
        <w:t>How to define the exclusion region between in-band blocking and out-of-band blocking.</w:t>
      </w:r>
    </w:p>
    <w:p w14:paraId="05333223" w14:textId="77777777" w:rsidR="00AB0D77" w:rsidRDefault="00AB0D77" w:rsidP="00AB0D77">
      <w:pPr>
        <w:pStyle w:val="BodyText"/>
        <w:numPr>
          <w:ilvl w:val="0"/>
          <w:numId w:val="10"/>
        </w:numPr>
        <w:overflowPunct/>
        <w:autoSpaceDE/>
        <w:autoSpaceDN/>
        <w:adjustRightInd/>
        <w:jc w:val="left"/>
        <w:textAlignment w:val="auto"/>
      </w:pPr>
      <w:r>
        <w:t>Upper frequency limit for interferer signal.</w:t>
      </w:r>
    </w:p>
    <w:p w14:paraId="18172C01" w14:textId="77777777" w:rsidR="00AB0D77" w:rsidRDefault="00AB0D77" w:rsidP="00AB0D77">
      <w:pPr>
        <w:pStyle w:val="BodyText"/>
      </w:pPr>
      <w:r>
        <w:t xml:space="preserve">The details for how the wanted signal level and interferer signal level is specified varies between different NR BS types. In general, the technical background for FR1 BS types are common, the main difference is that the conducted levels have been transformed to OTA levels for BS type 1-O. For FR2, the requirement was derived based on parameter assumptions relevant for FR2. </w:t>
      </w:r>
    </w:p>
    <w:p w14:paraId="4BFFDA2F" w14:textId="77777777" w:rsidR="00AB0D77" w:rsidRDefault="00AB0D77" w:rsidP="00AB0D77">
      <w:pPr>
        <w:pStyle w:val="BodyText"/>
      </w:pPr>
      <w:r>
        <w:rPr>
          <w:rFonts w:eastAsia="Osaka"/>
        </w:rPr>
        <w:t>The out-of-band blocking requirement relies on the sensitivity requirement as reference when the base station is illuminated with a wanted signal and an interferer signal at the same time maintaining specified link quality. Hence, the FRC used for conformance testing must support the carrier bandwidth to be supported for the frequency range 52 GHz to 71 GHz</w:t>
      </w:r>
      <w:r w:rsidR="007560EF">
        <w:rPr>
          <w:rFonts w:eastAsia="Osaka"/>
        </w:rPr>
        <w:t>, as discussed in section 2.1 above.</w:t>
      </w:r>
    </w:p>
    <w:p w14:paraId="31622347" w14:textId="77777777" w:rsidR="00AB0D77" w:rsidRDefault="00AB0D77" w:rsidP="00AB0D77">
      <w:pPr>
        <w:pStyle w:val="BodyText"/>
      </w:pPr>
      <w:r>
        <w:t>There are currently multiple concepts for how the out-of-band blocking requirement is defined with respect to the wanted signal power used as reference for the requirement, see Table 2</w:t>
      </w:r>
      <w:r w:rsidR="00F114E8">
        <w:t>.4</w:t>
      </w:r>
      <w:r>
        <w:t xml:space="preserve">-1. </w:t>
      </w:r>
    </w:p>
    <w:p w14:paraId="1CF02B58" w14:textId="77777777" w:rsidR="00AB0D77" w:rsidRDefault="00AB0D77" w:rsidP="00AB0D77">
      <w:pPr>
        <w:keepNext/>
        <w:keepLines/>
        <w:spacing w:after="0"/>
        <w:jc w:val="center"/>
        <w:rPr>
          <w:rFonts w:eastAsia="SimSun"/>
          <w:b/>
          <w:sz w:val="18"/>
        </w:rPr>
      </w:pPr>
      <w:r w:rsidRPr="00363187">
        <w:rPr>
          <w:rFonts w:eastAsia="SimSun"/>
          <w:b/>
        </w:rPr>
        <w:t>Table 2</w:t>
      </w:r>
      <w:r w:rsidR="00F114E8">
        <w:rPr>
          <w:rFonts w:eastAsia="SimSun"/>
          <w:b/>
        </w:rPr>
        <w:t>.4</w:t>
      </w:r>
      <w:r w:rsidRPr="00363187">
        <w:rPr>
          <w:rFonts w:eastAsia="SimSun"/>
          <w:b/>
        </w:rPr>
        <w:t>-1: Wanted signal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07"/>
        <w:gridCol w:w="1852"/>
      </w:tblGrid>
      <w:tr w:rsidR="00AB0D77" w:rsidRPr="000C0827" w14:paraId="64F73EA8" w14:textId="77777777" w:rsidTr="007C16EA">
        <w:trPr>
          <w:tblHeader/>
          <w:jc w:val="center"/>
        </w:trPr>
        <w:tc>
          <w:tcPr>
            <w:tcW w:w="0" w:type="auto"/>
          </w:tcPr>
          <w:p w14:paraId="44BB8C8F" w14:textId="77777777" w:rsidR="00AB0D77" w:rsidRDefault="00AB0D77" w:rsidP="007C16EA">
            <w:pPr>
              <w:keepNext/>
              <w:keepLines/>
              <w:spacing w:after="0"/>
              <w:jc w:val="center"/>
              <w:rPr>
                <w:b/>
                <w:sz w:val="18"/>
              </w:rPr>
            </w:pPr>
            <w:r>
              <w:rPr>
                <w:b/>
                <w:sz w:val="18"/>
              </w:rPr>
              <w:t>BS type</w:t>
            </w:r>
          </w:p>
          <w:p w14:paraId="6A0C2FA0" w14:textId="77777777" w:rsidR="00AB0D77" w:rsidRDefault="00AB0D77" w:rsidP="007C16EA">
            <w:pPr>
              <w:keepNext/>
              <w:keepLines/>
              <w:spacing w:after="0"/>
              <w:jc w:val="center"/>
              <w:rPr>
                <w:b/>
                <w:sz w:val="18"/>
              </w:rPr>
            </w:pPr>
          </w:p>
        </w:tc>
        <w:tc>
          <w:tcPr>
            <w:tcW w:w="0" w:type="auto"/>
            <w:shd w:val="clear" w:color="auto" w:fill="auto"/>
          </w:tcPr>
          <w:p w14:paraId="708BF99E" w14:textId="77777777" w:rsidR="00AB0D77" w:rsidRDefault="00AB0D77" w:rsidP="007C16EA">
            <w:pPr>
              <w:keepNext/>
              <w:keepLines/>
              <w:spacing w:after="0"/>
              <w:jc w:val="center"/>
              <w:rPr>
                <w:b/>
                <w:sz w:val="18"/>
              </w:rPr>
            </w:pPr>
            <w:r>
              <w:rPr>
                <w:b/>
                <w:sz w:val="18"/>
              </w:rPr>
              <w:t>Wanted signal EIRL</w:t>
            </w:r>
          </w:p>
          <w:p w14:paraId="44F42333" w14:textId="77777777" w:rsidR="00AB0D77" w:rsidRPr="000C0827" w:rsidRDefault="00AB0D77" w:rsidP="007C16EA">
            <w:pPr>
              <w:keepNext/>
              <w:keepLines/>
              <w:spacing w:after="0"/>
              <w:jc w:val="center"/>
              <w:rPr>
                <w:b/>
                <w:sz w:val="18"/>
              </w:rPr>
            </w:pPr>
            <w:r>
              <w:rPr>
                <w:b/>
                <w:sz w:val="18"/>
              </w:rPr>
              <w:t>(dBm)</w:t>
            </w:r>
          </w:p>
        </w:tc>
      </w:tr>
      <w:tr w:rsidR="00AB0D77" w:rsidRPr="000C0827" w14:paraId="6E238FA7" w14:textId="77777777" w:rsidTr="007C16EA">
        <w:trPr>
          <w:jc w:val="center"/>
        </w:trPr>
        <w:tc>
          <w:tcPr>
            <w:tcW w:w="0" w:type="auto"/>
          </w:tcPr>
          <w:p w14:paraId="7C2B98C8" w14:textId="77777777" w:rsidR="00AB0D77" w:rsidRDefault="00AB0D77" w:rsidP="007C16EA">
            <w:pPr>
              <w:keepNext/>
              <w:keepLines/>
              <w:spacing w:after="0"/>
              <w:jc w:val="center"/>
              <w:rPr>
                <w:sz w:val="18"/>
                <w:szCs w:val="18"/>
              </w:rPr>
            </w:pPr>
            <w:r>
              <w:rPr>
                <w:sz w:val="18"/>
                <w:szCs w:val="18"/>
              </w:rPr>
              <w:t>1-O</w:t>
            </w:r>
          </w:p>
        </w:tc>
        <w:tc>
          <w:tcPr>
            <w:tcW w:w="0" w:type="auto"/>
            <w:shd w:val="clear" w:color="auto" w:fill="auto"/>
          </w:tcPr>
          <w:p w14:paraId="2F91241F" w14:textId="77777777" w:rsidR="00AB0D77" w:rsidRDefault="00AB0D77" w:rsidP="007C16EA">
            <w:pPr>
              <w:keepNext/>
              <w:keepLines/>
              <w:spacing w:after="0"/>
              <w:jc w:val="center"/>
              <w:rPr>
                <w:sz w:val="18"/>
                <w:szCs w:val="18"/>
              </w:rPr>
            </w:pPr>
            <w:r>
              <w:rPr>
                <w:sz w:val="18"/>
                <w:szCs w:val="18"/>
              </w:rPr>
              <w:t>EIS</w:t>
            </w:r>
            <w:r w:rsidRPr="009858DE">
              <w:rPr>
                <w:sz w:val="18"/>
                <w:szCs w:val="18"/>
                <w:vertAlign w:val="subscript"/>
              </w:rPr>
              <w:t>minSENS</w:t>
            </w:r>
            <w:r>
              <w:rPr>
                <w:sz w:val="18"/>
                <w:szCs w:val="18"/>
              </w:rPr>
              <w:t xml:space="preserve"> + 6 dB</w:t>
            </w:r>
          </w:p>
        </w:tc>
      </w:tr>
      <w:tr w:rsidR="00AB0D77" w:rsidRPr="000C0827" w14:paraId="268301C8" w14:textId="77777777" w:rsidTr="007C16EA">
        <w:trPr>
          <w:jc w:val="center"/>
        </w:trPr>
        <w:tc>
          <w:tcPr>
            <w:tcW w:w="0" w:type="auto"/>
          </w:tcPr>
          <w:p w14:paraId="654AE410" w14:textId="77777777" w:rsidR="00AB0D77" w:rsidRDefault="00AB0D77" w:rsidP="007C16EA">
            <w:pPr>
              <w:keepNext/>
              <w:keepLines/>
              <w:spacing w:after="0"/>
              <w:jc w:val="center"/>
              <w:rPr>
                <w:sz w:val="18"/>
                <w:szCs w:val="18"/>
              </w:rPr>
            </w:pPr>
            <w:r>
              <w:rPr>
                <w:sz w:val="18"/>
                <w:szCs w:val="18"/>
              </w:rPr>
              <w:t>2-O</w:t>
            </w:r>
          </w:p>
        </w:tc>
        <w:tc>
          <w:tcPr>
            <w:tcW w:w="0" w:type="auto"/>
            <w:shd w:val="clear" w:color="auto" w:fill="auto"/>
          </w:tcPr>
          <w:p w14:paraId="051C3752" w14:textId="77777777" w:rsidR="00AB0D77" w:rsidRDefault="00AB0D77" w:rsidP="007C16EA">
            <w:pPr>
              <w:keepNext/>
              <w:keepLines/>
              <w:spacing w:after="0"/>
              <w:jc w:val="center"/>
              <w:rPr>
                <w:sz w:val="18"/>
                <w:szCs w:val="18"/>
              </w:rPr>
            </w:pPr>
            <w:r>
              <w:rPr>
                <w:sz w:val="18"/>
                <w:szCs w:val="18"/>
              </w:rPr>
              <w:t>EIS</w:t>
            </w:r>
            <w:r w:rsidRPr="009858DE">
              <w:rPr>
                <w:sz w:val="18"/>
                <w:szCs w:val="18"/>
                <w:vertAlign w:val="subscript"/>
              </w:rPr>
              <w:t xml:space="preserve">REFSENS_50M </w:t>
            </w:r>
            <w:r>
              <w:rPr>
                <w:sz w:val="18"/>
                <w:szCs w:val="18"/>
              </w:rPr>
              <w:t>+ 6 dB</w:t>
            </w:r>
          </w:p>
        </w:tc>
      </w:tr>
    </w:tbl>
    <w:p w14:paraId="0AE829F4" w14:textId="77777777" w:rsidR="00AB0D77" w:rsidRDefault="00AB0D77" w:rsidP="00AB0D77">
      <w:pPr>
        <w:pStyle w:val="BodyText"/>
        <w:rPr>
          <w:rFonts w:eastAsia="Osaka"/>
        </w:rPr>
      </w:pPr>
    </w:p>
    <w:p w14:paraId="079E3662" w14:textId="77777777" w:rsidR="00AB0D77" w:rsidRDefault="00AB0D77" w:rsidP="00AB0D77">
      <w:pPr>
        <w:pStyle w:val="BodyText"/>
      </w:pPr>
      <w:r>
        <w:t>For BS type 1-O, the minimum sensitivity (EIS</w:t>
      </w:r>
      <w:r w:rsidRPr="00D9658C">
        <w:rPr>
          <w:vertAlign w:val="subscript"/>
        </w:rPr>
        <w:t>minSENS</w:t>
      </w:r>
      <w:r w:rsidRPr="00A26281">
        <w:t>)</w:t>
      </w:r>
      <w:r>
        <w:t xml:space="preserve"> relating to the full array antenna sensitivity is used as reference while for BS type 2-O, the reference sensitivity (EIS</w:t>
      </w:r>
      <w:r w:rsidRPr="00D9658C">
        <w:rPr>
          <w:vertAlign w:val="subscript"/>
        </w:rPr>
        <w:t>REFSENS</w:t>
      </w:r>
      <w:r w:rsidRPr="00A26281">
        <w:t>)</w:t>
      </w:r>
      <w:r>
        <w:rPr>
          <w:vertAlign w:val="subscript"/>
        </w:rPr>
        <w:t xml:space="preserve"> </w:t>
      </w:r>
      <w:r w:rsidRPr="00257CB1">
        <w:t>relating to the sub-</w:t>
      </w:r>
      <w:r w:rsidRPr="0006025D">
        <w:t>element</w:t>
      </w:r>
      <w:r w:rsidRPr="00257CB1">
        <w:t xml:space="preserve"> sensitivity</w:t>
      </w:r>
      <w:r>
        <w:rPr>
          <w:vertAlign w:val="subscript"/>
        </w:rPr>
        <w:t xml:space="preserve"> </w:t>
      </w:r>
      <w:r w:rsidRPr="00D9658C">
        <w:t>is used</w:t>
      </w:r>
      <w:r>
        <w:t xml:space="preserve"> as reference.</w:t>
      </w:r>
    </w:p>
    <w:p w14:paraId="5B98FEAE" w14:textId="77777777" w:rsidR="007560EF" w:rsidRDefault="007560EF" w:rsidP="00AB0D77">
      <w:pPr>
        <w:pStyle w:val="BodyText"/>
        <w:rPr>
          <w:rFonts w:eastAsia="Osaka"/>
        </w:rPr>
      </w:pPr>
    </w:p>
    <w:p w14:paraId="176F3214" w14:textId="77777777" w:rsidR="00AB0D77" w:rsidRPr="007560EF" w:rsidRDefault="007560EF" w:rsidP="00AB0D77">
      <w:pPr>
        <w:pStyle w:val="BodyText"/>
        <w:rPr>
          <w:rFonts w:eastAsia="Osaka"/>
          <w:b/>
          <w:bCs/>
        </w:rPr>
      </w:pPr>
      <w:r w:rsidRPr="007560EF">
        <w:rPr>
          <w:rFonts w:eastAsia="Osaka"/>
          <w:b/>
          <w:bCs/>
        </w:rPr>
        <w:t xml:space="preserve">Proposal 4: </w:t>
      </w:r>
      <w:r w:rsidR="00AB0D77" w:rsidRPr="007560EF">
        <w:rPr>
          <w:rFonts w:eastAsia="Osaka"/>
          <w:b/>
          <w:bCs/>
        </w:rPr>
        <w:t xml:space="preserve">For the frequency range 52 to 71 GHz define the wanted signal power as </w:t>
      </w:r>
      <w:r w:rsidR="00AB0D77" w:rsidRPr="007560EF">
        <w:rPr>
          <w:b/>
          <w:bCs/>
          <w:sz w:val="18"/>
          <w:szCs w:val="18"/>
        </w:rPr>
        <w:t>EIS</w:t>
      </w:r>
      <w:r w:rsidR="00AB0D77" w:rsidRPr="007560EF">
        <w:rPr>
          <w:b/>
          <w:bCs/>
          <w:sz w:val="18"/>
          <w:szCs w:val="18"/>
          <w:vertAlign w:val="subscript"/>
        </w:rPr>
        <w:t>REFSENS_</w:t>
      </w:r>
      <w:r w:rsidRPr="007560EF">
        <w:rPr>
          <w:b/>
          <w:bCs/>
          <w:sz w:val="18"/>
          <w:szCs w:val="18"/>
          <w:vertAlign w:val="subscript"/>
        </w:rPr>
        <w:t>xx</w:t>
      </w:r>
      <w:r w:rsidR="00AB0D77" w:rsidRPr="007560EF">
        <w:rPr>
          <w:b/>
          <w:bCs/>
          <w:sz w:val="18"/>
          <w:szCs w:val="18"/>
          <w:vertAlign w:val="subscript"/>
        </w:rPr>
        <w:t xml:space="preserve">M </w:t>
      </w:r>
      <w:r w:rsidR="00AB0D77" w:rsidRPr="007560EF">
        <w:rPr>
          <w:b/>
          <w:bCs/>
          <w:sz w:val="18"/>
          <w:szCs w:val="18"/>
        </w:rPr>
        <w:t>+ 6 dB</w:t>
      </w:r>
      <w:r w:rsidRPr="007560EF">
        <w:rPr>
          <w:b/>
          <w:bCs/>
          <w:sz w:val="18"/>
          <w:szCs w:val="18"/>
        </w:rPr>
        <w:t xml:space="preserve"> (The bandwidth for the sensitivity FRC needs further discussion)</w:t>
      </w:r>
      <w:r w:rsidR="00AB0D77" w:rsidRPr="007560EF">
        <w:rPr>
          <w:b/>
          <w:bCs/>
          <w:sz w:val="18"/>
          <w:szCs w:val="18"/>
        </w:rPr>
        <w:t>.</w:t>
      </w:r>
    </w:p>
    <w:p w14:paraId="1FE0ED14" w14:textId="77777777" w:rsidR="00AB0D77" w:rsidRDefault="00AB0D77" w:rsidP="00AB0D77">
      <w:pPr>
        <w:pStyle w:val="BodyText"/>
        <w:rPr>
          <w:rFonts w:eastAsia="Osaka"/>
        </w:rPr>
      </w:pPr>
    </w:p>
    <w:p w14:paraId="12F3DA81" w14:textId="46A0E537" w:rsidR="00AB0D77" w:rsidRPr="000213EF" w:rsidRDefault="00AB0D77" w:rsidP="00AB0D77">
      <w:pPr>
        <w:pStyle w:val="BodyText"/>
        <w:rPr>
          <w:rFonts w:eastAsia="Osaka"/>
        </w:rPr>
      </w:pPr>
      <w:r w:rsidRPr="000213EF">
        <w:rPr>
          <w:rFonts w:eastAsia="Osaka"/>
        </w:rPr>
        <w:t xml:space="preserve">The interferer signal is defined as </w:t>
      </w:r>
      <w:r w:rsidRPr="002B6E18">
        <w:rPr>
          <w:rFonts w:eastAsia="Osaka"/>
        </w:rPr>
        <w:t>function of the operating band (</w:t>
      </w:r>
      <w:r w:rsidRPr="00E17518">
        <w:rPr>
          <w:rFonts w:cs="Arial"/>
        </w:rPr>
        <w:t>F</w:t>
      </w:r>
      <w:r w:rsidRPr="00E17518">
        <w:rPr>
          <w:rFonts w:cs="Arial"/>
          <w:vertAlign w:val="subscript"/>
        </w:rPr>
        <w:t>UL,low</w:t>
      </w:r>
      <w:r w:rsidRPr="00E17518">
        <w:rPr>
          <w:rFonts w:cs="Arial"/>
        </w:rPr>
        <w:t xml:space="preserve">, </w:t>
      </w:r>
      <w:r w:rsidRPr="00E17518">
        <w:t>F</w:t>
      </w:r>
      <w:r w:rsidRPr="00E17518">
        <w:rPr>
          <w:vertAlign w:val="subscript"/>
        </w:rPr>
        <w:t>UL,high</w:t>
      </w:r>
      <w:r w:rsidRPr="000213EF">
        <w:rPr>
          <w:rFonts w:eastAsia="Osaka"/>
        </w:rPr>
        <w:t>) as described in Table 2</w:t>
      </w:r>
      <w:r w:rsidR="00F06196">
        <w:rPr>
          <w:rFonts w:eastAsia="Osaka"/>
        </w:rPr>
        <w:t>.4-</w:t>
      </w:r>
      <w:r>
        <w:rPr>
          <w:rFonts w:eastAsia="Osaka"/>
        </w:rPr>
        <w:t>2</w:t>
      </w:r>
      <w:r w:rsidRPr="000213EF">
        <w:rPr>
          <w:rFonts w:eastAsia="Osaka"/>
        </w:rPr>
        <w:t xml:space="preserve"> and exclusion zones (</w:t>
      </w:r>
      <w:r w:rsidRPr="00E17518">
        <w:t>Δf</w:t>
      </w:r>
      <w:r w:rsidRPr="00E17518">
        <w:rPr>
          <w:vertAlign w:val="subscript"/>
        </w:rPr>
        <w:t>OOB</w:t>
      </w:r>
      <w:r w:rsidRPr="000213EF">
        <w:rPr>
          <w:rFonts w:eastAsia="Osaka"/>
        </w:rPr>
        <w:t>) as described in Table 2-</w:t>
      </w:r>
      <w:r>
        <w:rPr>
          <w:rFonts w:eastAsia="Osaka"/>
        </w:rPr>
        <w:t>3</w:t>
      </w:r>
      <w:r w:rsidRPr="000213EF">
        <w:rPr>
          <w:rFonts w:eastAsia="Osaka"/>
        </w:rPr>
        <w:t xml:space="preserve">. The parameters </w:t>
      </w:r>
      <w:r w:rsidRPr="00E17518">
        <w:rPr>
          <w:rFonts w:cs="Arial"/>
        </w:rPr>
        <w:t>F</w:t>
      </w:r>
      <w:r w:rsidRPr="00E17518">
        <w:rPr>
          <w:rFonts w:cs="Arial"/>
          <w:vertAlign w:val="subscript"/>
        </w:rPr>
        <w:t>UL,low</w:t>
      </w:r>
      <w:r w:rsidRPr="00E17518">
        <w:rPr>
          <w:rFonts w:cs="Arial"/>
        </w:rPr>
        <w:t xml:space="preserve"> and </w:t>
      </w:r>
      <w:r w:rsidRPr="00E17518">
        <w:t>F</w:t>
      </w:r>
      <w:r w:rsidRPr="00E17518">
        <w:rPr>
          <w:vertAlign w:val="subscript"/>
        </w:rPr>
        <w:t>UL,high</w:t>
      </w:r>
      <w:r w:rsidRPr="00E17518">
        <w:t xml:space="preserve"> defines the size of an operating band, according to TS 38.104, subclause 5.2 for currently defined NR bands.</w:t>
      </w:r>
    </w:p>
    <w:p w14:paraId="30125038" w14:textId="77777777" w:rsidR="00AB0D77" w:rsidRDefault="00AB0D77" w:rsidP="00AB0D77">
      <w:pPr>
        <w:keepLines/>
        <w:spacing w:after="0"/>
        <w:jc w:val="center"/>
      </w:pPr>
      <w:r w:rsidRPr="00C53DE1">
        <w:rPr>
          <w:rFonts w:eastAsia="Osaka"/>
          <w:b/>
        </w:rPr>
        <w:t xml:space="preserve">Table </w:t>
      </w:r>
      <w:r>
        <w:rPr>
          <w:rFonts w:eastAsia="Osaka"/>
          <w:b/>
          <w:lang w:eastAsia="x-none"/>
        </w:rPr>
        <w:t>2</w:t>
      </w:r>
      <w:r w:rsidR="00F114E8">
        <w:rPr>
          <w:rFonts w:eastAsia="Osaka"/>
          <w:b/>
          <w:lang w:eastAsia="x-none"/>
        </w:rPr>
        <w:t>.4</w:t>
      </w:r>
      <w:r w:rsidRPr="00C53DE1">
        <w:rPr>
          <w:rFonts w:eastAsia="Osaka"/>
          <w:b/>
          <w:lang w:eastAsia="x-none"/>
        </w:rPr>
        <w:t>-</w:t>
      </w:r>
      <w:r>
        <w:rPr>
          <w:rFonts w:eastAsia="Osaka"/>
          <w:b/>
          <w:lang w:eastAsia="x-none"/>
        </w:rPr>
        <w:t>2</w:t>
      </w:r>
      <w:r w:rsidRPr="00C53DE1">
        <w:rPr>
          <w:rFonts w:eastAsia="Osaka"/>
          <w:b/>
        </w:rPr>
        <w:t xml:space="preserve">: </w:t>
      </w:r>
      <w:r>
        <w:rPr>
          <w:b/>
        </w:rPr>
        <w:t>Interferer signal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07"/>
        <w:gridCol w:w="3217"/>
        <w:gridCol w:w="3147"/>
      </w:tblGrid>
      <w:tr w:rsidR="00AB0D77" w:rsidRPr="009858DE" w14:paraId="121776FC" w14:textId="77777777" w:rsidTr="007C16EA">
        <w:trPr>
          <w:tblHeader/>
          <w:jc w:val="center"/>
        </w:trPr>
        <w:tc>
          <w:tcPr>
            <w:tcW w:w="0" w:type="auto"/>
          </w:tcPr>
          <w:p w14:paraId="499C4784" w14:textId="77777777" w:rsidR="00AB0D77" w:rsidRPr="00583CD5" w:rsidRDefault="00AB0D77" w:rsidP="007C16EA">
            <w:pPr>
              <w:keepNext/>
              <w:keepLines/>
              <w:spacing w:after="0"/>
              <w:jc w:val="center"/>
              <w:rPr>
                <w:b/>
                <w:sz w:val="18"/>
                <w:szCs w:val="18"/>
              </w:rPr>
            </w:pPr>
            <w:r w:rsidRPr="00583CD5">
              <w:rPr>
                <w:b/>
                <w:sz w:val="18"/>
                <w:szCs w:val="18"/>
              </w:rPr>
              <w:t>BS type</w:t>
            </w:r>
          </w:p>
          <w:p w14:paraId="0B705E42" w14:textId="77777777" w:rsidR="00AB0D77" w:rsidRPr="00583CD5" w:rsidRDefault="00AB0D77" w:rsidP="007C16EA">
            <w:pPr>
              <w:keepNext/>
              <w:keepLines/>
              <w:spacing w:after="0"/>
              <w:jc w:val="center"/>
              <w:rPr>
                <w:b/>
                <w:sz w:val="18"/>
                <w:szCs w:val="18"/>
              </w:rPr>
            </w:pPr>
          </w:p>
        </w:tc>
        <w:tc>
          <w:tcPr>
            <w:tcW w:w="0" w:type="auto"/>
            <w:shd w:val="clear" w:color="auto" w:fill="auto"/>
          </w:tcPr>
          <w:p w14:paraId="70DCD281" w14:textId="77777777" w:rsidR="00AB0D77" w:rsidRPr="00583CD5" w:rsidRDefault="00AB0D77" w:rsidP="007C16EA">
            <w:pPr>
              <w:keepNext/>
              <w:keepLines/>
              <w:spacing w:after="0"/>
              <w:jc w:val="center"/>
              <w:rPr>
                <w:b/>
                <w:sz w:val="18"/>
                <w:szCs w:val="18"/>
              </w:rPr>
            </w:pPr>
            <w:r w:rsidRPr="00583CD5">
              <w:rPr>
                <w:b/>
                <w:sz w:val="18"/>
                <w:szCs w:val="18"/>
              </w:rPr>
              <w:t xml:space="preserve">Frequency range of interferer signal </w:t>
            </w:r>
          </w:p>
          <w:p w14:paraId="62849878" w14:textId="77777777" w:rsidR="00AB0D77" w:rsidRPr="00583CD5" w:rsidRDefault="00AB0D77" w:rsidP="007C16EA">
            <w:pPr>
              <w:keepNext/>
              <w:keepLines/>
              <w:spacing w:after="0"/>
              <w:jc w:val="center"/>
              <w:rPr>
                <w:b/>
                <w:sz w:val="18"/>
                <w:szCs w:val="18"/>
              </w:rPr>
            </w:pPr>
            <w:r w:rsidRPr="00583CD5">
              <w:rPr>
                <w:b/>
                <w:sz w:val="18"/>
                <w:szCs w:val="18"/>
              </w:rPr>
              <w:t>(MHz)</w:t>
            </w:r>
          </w:p>
        </w:tc>
        <w:tc>
          <w:tcPr>
            <w:tcW w:w="0" w:type="auto"/>
          </w:tcPr>
          <w:p w14:paraId="13DA2C4E" w14:textId="77777777" w:rsidR="00AB0D77" w:rsidRDefault="00AB0D77" w:rsidP="007C16EA">
            <w:pPr>
              <w:keepNext/>
              <w:keepLines/>
              <w:spacing w:after="0"/>
              <w:jc w:val="center"/>
              <w:rPr>
                <w:b/>
                <w:sz w:val="18"/>
                <w:szCs w:val="18"/>
              </w:rPr>
            </w:pPr>
            <w:r w:rsidRPr="00583CD5">
              <w:rPr>
                <w:b/>
                <w:sz w:val="18"/>
                <w:szCs w:val="18"/>
              </w:rPr>
              <w:t>Interferer RMS field-strength</w:t>
            </w:r>
            <w:r>
              <w:rPr>
                <w:b/>
                <w:sz w:val="18"/>
                <w:szCs w:val="18"/>
              </w:rPr>
              <w:t xml:space="preserve"> at RIB</w:t>
            </w:r>
            <w:r w:rsidRPr="00583CD5">
              <w:rPr>
                <w:b/>
                <w:sz w:val="18"/>
                <w:szCs w:val="18"/>
              </w:rPr>
              <w:t xml:space="preserve"> </w:t>
            </w:r>
          </w:p>
          <w:p w14:paraId="33E277B7" w14:textId="77777777" w:rsidR="00AB0D77" w:rsidRPr="00583CD5" w:rsidRDefault="00AB0D77" w:rsidP="007C16EA">
            <w:pPr>
              <w:keepNext/>
              <w:keepLines/>
              <w:spacing w:after="0"/>
              <w:jc w:val="center"/>
              <w:rPr>
                <w:rFonts w:ascii="Symbol" w:hAnsi="Symbol"/>
                <w:b/>
                <w:sz w:val="18"/>
                <w:szCs w:val="18"/>
              </w:rPr>
            </w:pPr>
            <w:r w:rsidRPr="00583CD5">
              <w:rPr>
                <w:b/>
                <w:sz w:val="18"/>
                <w:szCs w:val="18"/>
              </w:rPr>
              <w:t>(V/m)</w:t>
            </w:r>
          </w:p>
        </w:tc>
      </w:tr>
      <w:tr w:rsidR="00AB0D77" w14:paraId="4B18C7B9" w14:textId="77777777" w:rsidTr="007C16EA">
        <w:trPr>
          <w:jc w:val="center"/>
        </w:trPr>
        <w:tc>
          <w:tcPr>
            <w:tcW w:w="0" w:type="auto"/>
          </w:tcPr>
          <w:p w14:paraId="293C4A4F" w14:textId="77777777" w:rsidR="00AB0D77" w:rsidRPr="00583CD5" w:rsidRDefault="00AB0D77" w:rsidP="007C16EA">
            <w:pPr>
              <w:keepNext/>
              <w:keepLines/>
              <w:spacing w:after="0"/>
              <w:jc w:val="center"/>
              <w:rPr>
                <w:sz w:val="18"/>
                <w:szCs w:val="18"/>
              </w:rPr>
            </w:pPr>
            <w:r w:rsidRPr="00583CD5">
              <w:rPr>
                <w:sz w:val="18"/>
                <w:szCs w:val="18"/>
              </w:rPr>
              <w:t>1-O</w:t>
            </w:r>
          </w:p>
        </w:tc>
        <w:tc>
          <w:tcPr>
            <w:tcW w:w="0" w:type="auto"/>
            <w:shd w:val="clear" w:color="auto" w:fill="auto"/>
          </w:tcPr>
          <w:p w14:paraId="08FB8B59" w14:textId="77777777" w:rsidR="00AB0D77" w:rsidRPr="00583CD5" w:rsidRDefault="00AB0D77" w:rsidP="007C16EA">
            <w:pPr>
              <w:keepNext/>
              <w:keepLines/>
              <w:spacing w:after="0"/>
              <w:jc w:val="center"/>
              <w:rPr>
                <w:sz w:val="18"/>
                <w:szCs w:val="18"/>
              </w:rPr>
            </w:pPr>
            <w:r w:rsidRPr="00583CD5">
              <w:rPr>
                <w:sz w:val="18"/>
                <w:szCs w:val="18"/>
              </w:rPr>
              <w:t xml:space="preserve">30 to </w:t>
            </w:r>
            <w:r w:rsidRPr="00AB6C1E">
              <w:rPr>
                <w:rFonts w:cs="Arial"/>
                <w:sz w:val="18"/>
                <w:szCs w:val="18"/>
              </w:rPr>
              <w:t>F</w:t>
            </w:r>
            <w:r w:rsidRPr="00AB6C1E">
              <w:rPr>
                <w:rFonts w:cs="Arial"/>
                <w:sz w:val="18"/>
                <w:szCs w:val="18"/>
                <w:vertAlign w:val="subscript"/>
              </w:rPr>
              <w:t xml:space="preserve">UL,low </w:t>
            </w:r>
            <w:r w:rsidRPr="00AB6C1E">
              <w:rPr>
                <w:rFonts w:cs="Arial"/>
                <w:sz w:val="18"/>
                <w:szCs w:val="18"/>
              </w:rPr>
              <w:t xml:space="preserve">– </w:t>
            </w:r>
            <w:r w:rsidRPr="009D4551">
              <w:rPr>
                <w:sz w:val="18"/>
                <w:szCs w:val="18"/>
              </w:rPr>
              <w:t>Δf</w:t>
            </w:r>
            <w:r w:rsidRPr="00A26281">
              <w:rPr>
                <w:sz w:val="18"/>
                <w:szCs w:val="18"/>
                <w:vertAlign w:val="subscript"/>
              </w:rPr>
              <w:t>OOB</w:t>
            </w:r>
            <w:r w:rsidRPr="0077618D" w:rsidDel="0077618D">
              <w:rPr>
                <w:rFonts w:cs="Arial"/>
                <w:sz w:val="18"/>
                <w:szCs w:val="18"/>
              </w:rPr>
              <w:t xml:space="preserve"> </w:t>
            </w:r>
          </w:p>
        </w:tc>
        <w:tc>
          <w:tcPr>
            <w:tcW w:w="0" w:type="auto"/>
          </w:tcPr>
          <w:p w14:paraId="351D9639" w14:textId="77777777" w:rsidR="00AB0D77" w:rsidRPr="00583CD5" w:rsidRDefault="00AB0D77" w:rsidP="007C16EA">
            <w:pPr>
              <w:keepNext/>
              <w:keepLines/>
              <w:spacing w:after="0"/>
              <w:jc w:val="center"/>
              <w:rPr>
                <w:sz w:val="18"/>
                <w:szCs w:val="18"/>
              </w:rPr>
            </w:pPr>
            <w:r w:rsidRPr="00583CD5">
              <w:rPr>
                <w:sz w:val="18"/>
                <w:szCs w:val="18"/>
              </w:rPr>
              <w:t>0.36</w:t>
            </w:r>
          </w:p>
        </w:tc>
      </w:tr>
      <w:tr w:rsidR="00AB0D77" w14:paraId="655E68E4" w14:textId="77777777" w:rsidTr="007C16EA">
        <w:trPr>
          <w:jc w:val="center"/>
        </w:trPr>
        <w:tc>
          <w:tcPr>
            <w:tcW w:w="0" w:type="auto"/>
          </w:tcPr>
          <w:p w14:paraId="10B2D4D5" w14:textId="77777777" w:rsidR="00AB0D77" w:rsidRPr="00583CD5" w:rsidRDefault="00AB0D77" w:rsidP="007C16EA">
            <w:pPr>
              <w:keepNext/>
              <w:keepLines/>
              <w:spacing w:after="0"/>
              <w:jc w:val="center"/>
              <w:rPr>
                <w:sz w:val="18"/>
                <w:szCs w:val="18"/>
              </w:rPr>
            </w:pPr>
            <w:r>
              <w:rPr>
                <w:sz w:val="18"/>
                <w:szCs w:val="18"/>
              </w:rPr>
              <w:t>1-O</w:t>
            </w:r>
          </w:p>
        </w:tc>
        <w:tc>
          <w:tcPr>
            <w:tcW w:w="0" w:type="auto"/>
            <w:shd w:val="clear" w:color="auto" w:fill="auto"/>
          </w:tcPr>
          <w:p w14:paraId="379BB3F0" w14:textId="77777777" w:rsidR="00AB0D77" w:rsidRPr="009E0E0B" w:rsidRDefault="00AB0D77" w:rsidP="007C16EA">
            <w:pPr>
              <w:keepNext/>
              <w:keepLines/>
              <w:spacing w:after="0"/>
              <w:jc w:val="center"/>
              <w:rPr>
                <w:sz w:val="18"/>
                <w:szCs w:val="18"/>
              </w:rPr>
            </w:pPr>
            <w:r w:rsidRPr="009B5F8B">
              <w:rPr>
                <w:sz w:val="18"/>
                <w:szCs w:val="18"/>
              </w:rPr>
              <w:t>F</w:t>
            </w:r>
            <w:r w:rsidRPr="00AB6C1E">
              <w:rPr>
                <w:sz w:val="18"/>
                <w:szCs w:val="18"/>
                <w:vertAlign w:val="subscript"/>
              </w:rPr>
              <w:t xml:space="preserve">UL,high </w:t>
            </w:r>
            <w:r w:rsidRPr="009B5F8B">
              <w:rPr>
                <w:sz w:val="18"/>
                <w:szCs w:val="18"/>
              </w:rPr>
              <w:t xml:space="preserve">+ </w:t>
            </w:r>
            <w:r w:rsidRPr="009D4551">
              <w:rPr>
                <w:sz w:val="18"/>
                <w:szCs w:val="18"/>
              </w:rPr>
              <w:t>Δf</w:t>
            </w:r>
            <w:r w:rsidRPr="00AB6C1E">
              <w:rPr>
                <w:sz w:val="18"/>
                <w:szCs w:val="18"/>
                <w:vertAlign w:val="subscript"/>
              </w:rPr>
              <w:t>OOB</w:t>
            </w:r>
            <w:r>
              <w:rPr>
                <w:sz w:val="18"/>
                <w:szCs w:val="18"/>
              </w:rPr>
              <w:t xml:space="preserve"> to 12750</w:t>
            </w:r>
          </w:p>
        </w:tc>
        <w:tc>
          <w:tcPr>
            <w:tcW w:w="0" w:type="auto"/>
          </w:tcPr>
          <w:p w14:paraId="6B52DFBE" w14:textId="77777777" w:rsidR="00AB0D77" w:rsidRPr="00583CD5" w:rsidRDefault="00AB0D77" w:rsidP="007C16EA">
            <w:pPr>
              <w:keepNext/>
              <w:keepLines/>
              <w:spacing w:after="0"/>
              <w:jc w:val="center"/>
              <w:rPr>
                <w:sz w:val="18"/>
                <w:szCs w:val="18"/>
              </w:rPr>
            </w:pPr>
            <w:r>
              <w:rPr>
                <w:sz w:val="18"/>
                <w:szCs w:val="18"/>
              </w:rPr>
              <w:t>0.36</w:t>
            </w:r>
          </w:p>
        </w:tc>
      </w:tr>
      <w:tr w:rsidR="00AB0D77" w14:paraId="4FE6530D" w14:textId="77777777" w:rsidTr="007C16EA">
        <w:trPr>
          <w:jc w:val="center"/>
        </w:trPr>
        <w:tc>
          <w:tcPr>
            <w:tcW w:w="0" w:type="auto"/>
          </w:tcPr>
          <w:p w14:paraId="71EAF02E" w14:textId="77777777" w:rsidR="00AB0D77" w:rsidRPr="00583CD5" w:rsidRDefault="00AB0D77" w:rsidP="007C16EA">
            <w:pPr>
              <w:keepNext/>
              <w:keepLines/>
              <w:spacing w:after="0"/>
              <w:jc w:val="center"/>
              <w:rPr>
                <w:sz w:val="18"/>
                <w:szCs w:val="18"/>
              </w:rPr>
            </w:pPr>
            <w:r>
              <w:rPr>
                <w:sz w:val="18"/>
                <w:szCs w:val="18"/>
              </w:rPr>
              <w:t>2-O</w:t>
            </w:r>
          </w:p>
        </w:tc>
        <w:tc>
          <w:tcPr>
            <w:tcW w:w="0" w:type="auto"/>
            <w:shd w:val="clear" w:color="auto" w:fill="auto"/>
          </w:tcPr>
          <w:p w14:paraId="5D0D107E" w14:textId="77777777" w:rsidR="00AB0D77" w:rsidRPr="00583CD5" w:rsidRDefault="00AB0D77" w:rsidP="007C16EA">
            <w:pPr>
              <w:keepNext/>
              <w:keepLines/>
              <w:spacing w:after="0"/>
              <w:jc w:val="center"/>
              <w:rPr>
                <w:sz w:val="18"/>
                <w:szCs w:val="18"/>
              </w:rPr>
            </w:pPr>
            <w:r>
              <w:rPr>
                <w:sz w:val="18"/>
                <w:szCs w:val="18"/>
              </w:rPr>
              <w:t>30 to 12750</w:t>
            </w:r>
          </w:p>
        </w:tc>
        <w:tc>
          <w:tcPr>
            <w:tcW w:w="0" w:type="auto"/>
          </w:tcPr>
          <w:p w14:paraId="593E8E4F" w14:textId="77777777" w:rsidR="00AB0D77" w:rsidRPr="00583CD5" w:rsidRDefault="00AB0D77" w:rsidP="007C16EA">
            <w:pPr>
              <w:keepNext/>
              <w:keepLines/>
              <w:spacing w:after="0"/>
              <w:jc w:val="center"/>
              <w:rPr>
                <w:sz w:val="18"/>
                <w:szCs w:val="18"/>
              </w:rPr>
            </w:pPr>
            <w:r>
              <w:rPr>
                <w:sz w:val="18"/>
                <w:szCs w:val="18"/>
              </w:rPr>
              <w:t>0.36</w:t>
            </w:r>
          </w:p>
        </w:tc>
      </w:tr>
      <w:tr w:rsidR="00AB0D77" w14:paraId="5AE1E9FC" w14:textId="77777777" w:rsidTr="007C16EA">
        <w:trPr>
          <w:jc w:val="center"/>
        </w:trPr>
        <w:tc>
          <w:tcPr>
            <w:tcW w:w="0" w:type="auto"/>
          </w:tcPr>
          <w:p w14:paraId="520CF835" w14:textId="77777777" w:rsidR="00AB0D77" w:rsidRDefault="00AB0D77" w:rsidP="007C16EA">
            <w:pPr>
              <w:keepNext/>
              <w:keepLines/>
              <w:spacing w:after="0"/>
              <w:jc w:val="center"/>
              <w:rPr>
                <w:sz w:val="18"/>
                <w:szCs w:val="18"/>
                <w:lang w:eastAsia="x-none"/>
              </w:rPr>
            </w:pPr>
            <w:r>
              <w:rPr>
                <w:sz w:val="18"/>
                <w:szCs w:val="18"/>
                <w:lang w:eastAsia="x-none"/>
              </w:rPr>
              <w:t>2-O</w:t>
            </w:r>
          </w:p>
        </w:tc>
        <w:tc>
          <w:tcPr>
            <w:tcW w:w="0" w:type="auto"/>
            <w:shd w:val="clear" w:color="auto" w:fill="auto"/>
          </w:tcPr>
          <w:p w14:paraId="569AE4F7" w14:textId="77777777" w:rsidR="00AB0D77" w:rsidRPr="00583CD5" w:rsidRDefault="00AB0D77" w:rsidP="007C16EA">
            <w:pPr>
              <w:keepNext/>
              <w:keepLines/>
              <w:spacing w:after="0"/>
              <w:jc w:val="center"/>
              <w:rPr>
                <w:sz w:val="18"/>
                <w:szCs w:val="18"/>
              </w:rPr>
            </w:pPr>
            <w:r>
              <w:rPr>
                <w:sz w:val="18"/>
                <w:szCs w:val="18"/>
              </w:rPr>
              <w:t xml:space="preserve">12750 to </w:t>
            </w:r>
            <w:r w:rsidRPr="00AB6C1E">
              <w:rPr>
                <w:rFonts w:cs="Arial"/>
                <w:sz w:val="18"/>
                <w:szCs w:val="18"/>
              </w:rPr>
              <w:t>F</w:t>
            </w:r>
            <w:r w:rsidRPr="00AB6C1E">
              <w:rPr>
                <w:rFonts w:cs="Arial"/>
                <w:sz w:val="18"/>
                <w:szCs w:val="18"/>
                <w:vertAlign w:val="subscript"/>
              </w:rPr>
              <w:t xml:space="preserve">UL,low </w:t>
            </w:r>
            <w:r w:rsidRPr="00AB6C1E">
              <w:rPr>
                <w:rFonts w:cs="Arial"/>
                <w:sz w:val="18"/>
                <w:szCs w:val="18"/>
              </w:rPr>
              <w:t xml:space="preserve">– </w:t>
            </w:r>
            <w:r w:rsidRPr="009D4551">
              <w:rPr>
                <w:sz w:val="18"/>
                <w:szCs w:val="18"/>
              </w:rPr>
              <w:t>Δf</w:t>
            </w:r>
            <w:r w:rsidRPr="00A26281">
              <w:rPr>
                <w:sz w:val="18"/>
                <w:szCs w:val="18"/>
                <w:vertAlign w:val="subscript"/>
              </w:rPr>
              <w:t>OOB</w:t>
            </w:r>
          </w:p>
        </w:tc>
        <w:tc>
          <w:tcPr>
            <w:tcW w:w="0" w:type="auto"/>
          </w:tcPr>
          <w:p w14:paraId="0F4EBE29" w14:textId="77777777" w:rsidR="00AB0D77" w:rsidRDefault="00AB0D77" w:rsidP="007C16EA">
            <w:pPr>
              <w:keepNext/>
              <w:keepLines/>
              <w:spacing w:after="0"/>
              <w:jc w:val="center"/>
              <w:rPr>
                <w:sz w:val="18"/>
                <w:szCs w:val="18"/>
                <w:lang w:eastAsia="x-none"/>
              </w:rPr>
            </w:pPr>
            <w:r>
              <w:rPr>
                <w:sz w:val="18"/>
                <w:szCs w:val="18"/>
                <w:lang w:eastAsia="x-none"/>
              </w:rPr>
              <w:t>0.10</w:t>
            </w:r>
          </w:p>
        </w:tc>
      </w:tr>
      <w:tr w:rsidR="00AB0D77" w14:paraId="19F57987" w14:textId="77777777" w:rsidTr="007C16EA">
        <w:trPr>
          <w:jc w:val="center"/>
        </w:trPr>
        <w:tc>
          <w:tcPr>
            <w:tcW w:w="0" w:type="auto"/>
          </w:tcPr>
          <w:p w14:paraId="27DA4024" w14:textId="77777777" w:rsidR="00AB0D77" w:rsidRPr="00583CD5" w:rsidRDefault="00AB0D77" w:rsidP="007C16EA">
            <w:pPr>
              <w:keepNext/>
              <w:keepLines/>
              <w:spacing w:after="0"/>
              <w:jc w:val="center"/>
              <w:rPr>
                <w:sz w:val="18"/>
                <w:szCs w:val="18"/>
                <w:lang w:eastAsia="x-none"/>
              </w:rPr>
            </w:pPr>
            <w:r>
              <w:rPr>
                <w:sz w:val="18"/>
                <w:szCs w:val="18"/>
                <w:lang w:eastAsia="x-none"/>
              </w:rPr>
              <w:t>2-O</w:t>
            </w:r>
          </w:p>
        </w:tc>
        <w:tc>
          <w:tcPr>
            <w:tcW w:w="0" w:type="auto"/>
            <w:shd w:val="clear" w:color="auto" w:fill="auto"/>
          </w:tcPr>
          <w:p w14:paraId="7ADB6583" w14:textId="77777777" w:rsidR="00AB0D77" w:rsidRPr="00583CD5" w:rsidRDefault="00AB0D77" w:rsidP="007C16EA">
            <w:pPr>
              <w:keepNext/>
              <w:keepLines/>
              <w:spacing w:after="0"/>
              <w:jc w:val="center"/>
              <w:rPr>
                <w:sz w:val="18"/>
                <w:szCs w:val="18"/>
                <w:lang w:eastAsia="x-none"/>
              </w:rPr>
            </w:pPr>
            <w:r w:rsidRPr="00AB6C1E">
              <w:rPr>
                <w:rFonts w:cs="Arial"/>
                <w:sz w:val="18"/>
                <w:szCs w:val="18"/>
              </w:rPr>
              <w:t>F</w:t>
            </w:r>
            <w:r w:rsidRPr="00AB6C1E">
              <w:rPr>
                <w:rFonts w:cs="Arial"/>
                <w:sz w:val="18"/>
                <w:szCs w:val="18"/>
                <w:vertAlign w:val="subscript"/>
              </w:rPr>
              <w:t xml:space="preserve">UL,high </w:t>
            </w:r>
            <w:r w:rsidRPr="00AB6C1E">
              <w:rPr>
                <w:rFonts w:cs="Arial"/>
                <w:sz w:val="18"/>
                <w:szCs w:val="18"/>
              </w:rPr>
              <w:t xml:space="preserve">+ </w:t>
            </w:r>
            <w:r w:rsidRPr="009D4551">
              <w:rPr>
                <w:sz w:val="18"/>
                <w:szCs w:val="18"/>
              </w:rPr>
              <w:t>Δf</w:t>
            </w:r>
            <w:r w:rsidRPr="00A26281">
              <w:rPr>
                <w:sz w:val="18"/>
                <w:szCs w:val="18"/>
                <w:vertAlign w:val="subscript"/>
              </w:rPr>
              <w:t>OOB</w:t>
            </w:r>
            <w:r w:rsidRPr="00AB6C1E">
              <w:rPr>
                <w:rFonts w:cs="Arial"/>
                <w:sz w:val="18"/>
                <w:szCs w:val="18"/>
              </w:rPr>
              <w:t xml:space="preserve"> </w:t>
            </w:r>
            <w:r w:rsidRPr="00583CD5">
              <w:rPr>
                <w:sz w:val="18"/>
                <w:szCs w:val="18"/>
              </w:rPr>
              <w:t xml:space="preserve"> to</w:t>
            </w:r>
            <w:r>
              <w:rPr>
                <w:sz w:val="18"/>
                <w:szCs w:val="18"/>
              </w:rPr>
              <w:t xml:space="preserve"> </w:t>
            </w:r>
            <w:bookmarkStart w:id="1" w:name="_Hlk13034283"/>
            <w:r>
              <w:rPr>
                <w:sz w:val="18"/>
                <w:szCs w:val="18"/>
                <w:lang w:eastAsia="x-none"/>
              </w:rPr>
              <w:t>f</w:t>
            </w:r>
            <w:r w:rsidRPr="00A26281">
              <w:rPr>
                <w:sz w:val="18"/>
                <w:szCs w:val="18"/>
                <w:vertAlign w:val="subscript"/>
                <w:lang w:eastAsia="x-none"/>
              </w:rPr>
              <w:t>limit</w:t>
            </w:r>
            <w:bookmarkEnd w:id="1"/>
          </w:p>
        </w:tc>
        <w:tc>
          <w:tcPr>
            <w:tcW w:w="0" w:type="auto"/>
          </w:tcPr>
          <w:p w14:paraId="4DD25AE2" w14:textId="77777777" w:rsidR="00AB0D77" w:rsidRPr="00583CD5" w:rsidRDefault="00AB0D77" w:rsidP="007C16EA">
            <w:pPr>
              <w:keepNext/>
              <w:keepLines/>
              <w:spacing w:after="0"/>
              <w:jc w:val="center"/>
              <w:rPr>
                <w:sz w:val="18"/>
                <w:szCs w:val="18"/>
                <w:lang w:eastAsia="x-none"/>
              </w:rPr>
            </w:pPr>
            <w:r>
              <w:rPr>
                <w:sz w:val="18"/>
                <w:szCs w:val="18"/>
                <w:lang w:eastAsia="x-none"/>
              </w:rPr>
              <w:t>0.10</w:t>
            </w:r>
          </w:p>
        </w:tc>
      </w:tr>
      <w:tr w:rsidR="00AB0D77" w14:paraId="3FC0B15B" w14:textId="77777777" w:rsidTr="007C16EA">
        <w:trPr>
          <w:trHeight w:val="195"/>
          <w:jc w:val="center"/>
        </w:trPr>
        <w:tc>
          <w:tcPr>
            <w:tcW w:w="0" w:type="auto"/>
            <w:gridSpan w:val="3"/>
          </w:tcPr>
          <w:p w14:paraId="7943F952" w14:textId="77777777" w:rsidR="00AB0D77" w:rsidRDefault="00AB0D77" w:rsidP="007C16EA">
            <w:pPr>
              <w:keepNext/>
              <w:keepLines/>
              <w:spacing w:after="0"/>
              <w:rPr>
                <w:sz w:val="18"/>
                <w:szCs w:val="18"/>
                <w:lang w:eastAsia="x-none"/>
              </w:rPr>
            </w:pPr>
            <w:r>
              <w:rPr>
                <w:sz w:val="18"/>
                <w:szCs w:val="18"/>
                <w:lang w:eastAsia="x-none"/>
              </w:rPr>
              <w:t>Note: Where f</w:t>
            </w:r>
            <w:r w:rsidRPr="003C109D">
              <w:rPr>
                <w:sz w:val="18"/>
                <w:szCs w:val="18"/>
                <w:vertAlign w:val="subscript"/>
                <w:lang w:eastAsia="x-none"/>
              </w:rPr>
              <w:t>limit</w:t>
            </w:r>
            <w:r>
              <w:rPr>
                <w:sz w:val="18"/>
                <w:szCs w:val="18"/>
                <w:lang w:eastAsia="x-none"/>
              </w:rPr>
              <w:t xml:space="preserve"> is the </w:t>
            </w:r>
            <w:r w:rsidRPr="00583CD5">
              <w:rPr>
                <w:sz w:val="18"/>
                <w:szCs w:val="18"/>
              </w:rPr>
              <w:t>2</w:t>
            </w:r>
            <w:r w:rsidRPr="00583CD5">
              <w:rPr>
                <w:sz w:val="18"/>
                <w:szCs w:val="18"/>
                <w:vertAlign w:val="superscript"/>
              </w:rPr>
              <w:t>nd</w:t>
            </w:r>
            <w:r w:rsidRPr="00583CD5">
              <w:rPr>
                <w:sz w:val="18"/>
                <w:szCs w:val="18"/>
              </w:rPr>
              <w:t xml:space="preserve"> harmonic of the upper frequency edge of the operating band</w:t>
            </w:r>
            <w:r>
              <w:rPr>
                <w:sz w:val="18"/>
                <w:szCs w:val="18"/>
              </w:rPr>
              <w:t>.</w:t>
            </w:r>
          </w:p>
        </w:tc>
      </w:tr>
    </w:tbl>
    <w:p w14:paraId="5E60BF8E" w14:textId="77777777" w:rsidR="00AB0D77" w:rsidRDefault="00AB0D77" w:rsidP="00AB0D77">
      <w:pPr>
        <w:pStyle w:val="BodyText"/>
        <w:rPr>
          <w:rFonts w:eastAsia="Osaka"/>
        </w:rPr>
      </w:pPr>
    </w:p>
    <w:p w14:paraId="40A1A013" w14:textId="77777777" w:rsidR="00AB0D77" w:rsidRDefault="00AB0D77" w:rsidP="00AB0D77">
      <w:pPr>
        <w:pStyle w:val="BodyText"/>
      </w:pPr>
      <w:r>
        <w:t xml:space="preserve">In Figure 2-1 the interferer level for out-of-band blocking for BS type 1-O and BS type 2-O is visualized. </w:t>
      </w:r>
    </w:p>
    <w:p w14:paraId="1386CB8D" w14:textId="29B34399" w:rsidR="00AB0D77" w:rsidRDefault="00A81979" w:rsidP="00AB0D77">
      <w:pPr>
        <w:pStyle w:val="BodyText"/>
      </w:pPr>
      <w:r w:rsidRPr="00427466">
        <w:rPr>
          <w:noProof/>
        </w:rPr>
        <w:lastRenderedPageBreak/>
        <w:drawing>
          <wp:inline distT="0" distB="0" distL="0" distR="0" wp14:anchorId="14F2EA54" wp14:editId="7E4EA23F">
            <wp:extent cx="6124575" cy="232410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4575" cy="2324100"/>
                    </a:xfrm>
                    <a:prstGeom prst="rect">
                      <a:avLst/>
                    </a:prstGeom>
                    <a:noFill/>
                    <a:ln>
                      <a:noFill/>
                    </a:ln>
                  </pic:spPr>
                </pic:pic>
              </a:graphicData>
            </a:graphic>
          </wp:inline>
        </w:drawing>
      </w:r>
    </w:p>
    <w:p w14:paraId="353BA11D" w14:textId="77777777" w:rsidR="00AB0D77" w:rsidRDefault="00AB0D77" w:rsidP="00AB0D77">
      <w:pPr>
        <w:keepLines/>
        <w:spacing w:after="240"/>
        <w:jc w:val="center"/>
        <w:outlineLvl w:val="0"/>
        <w:rPr>
          <w:b/>
          <w:lang w:eastAsia="x-none"/>
        </w:rPr>
      </w:pPr>
      <w:r>
        <w:rPr>
          <w:b/>
          <w:lang w:eastAsia="x-none"/>
        </w:rPr>
        <w:t>Figure 2</w:t>
      </w:r>
      <w:r w:rsidR="00F06196">
        <w:rPr>
          <w:b/>
          <w:lang w:eastAsia="x-none"/>
        </w:rPr>
        <w:t>.4</w:t>
      </w:r>
      <w:r w:rsidRPr="009D1119">
        <w:rPr>
          <w:b/>
          <w:lang w:eastAsia="x-none"/>
        </w:rPr>
        <w:t>-1:</w:t>
      </w:r>
      <w:r>
        <w:rPr>
          <w:b/>
          <w:lang w:eastAsia="x-none"/>
        </w:rPr>
        <w:t xml:space="preserve"> Interferer signal level</w:t>
      </w:r>
    </w:p>
    <w:p w14:paraId="4BA0948D" w14:textId="77777777" w:rsidR="00AB0D77" w:rsidRDefault="00AB0D77" w:rsidP="00AB0D77">
      <w:pPr>
        <w:pStyle w:val="BodyText"/>
        <w:rPr>
          <w:rFonts w:eastAsia="Osaka"/>
        </w:rPr>
      </w:pPr>
      <w:r>
        <w:rPr>
          <w:rFonts w:eastAsia="Osaka"/>
        </w:rPr>
        <w:t>When OTA requirement for out-of-band blocking was defined for BS type 1-O and BS type 2-O it was necessary to find a new parameter for the interferer level in the OTA domain. For BS type 1-O and BS type 2-O the interferer signal strength is defined as Root-Mean Square (RMS) field strength in V/m. The impinging field strength level can be associated to EIRP and distance to a radiating source as:</w:t>
      </w:r>
    </w:p>
    <w:p w14:paraId="6A6FB5D8" w14:textId="35E389BA" w:rsidR="00AB0D77" w:rsidRDefault="00A81979" w:rsidP="00AB0D77">
      <w:pPr>
        <w:pStyle w:val="BodyText"/>
        <w:jc w:val="center"/>
      </w:pPr>
      <m:oMath>
        <m:r>
          <w:rPr>
            <w:rFonts w:ascii="Cambria Math" w:hAnsi="Cambria Math"/>
          </w:rPr>
          <m:t>E=</m:t>
        </m:r>
        <m:f>
          <m:fPr>
            <m:ctrlPr>
              <w:rPr>
                <w:rFonts w:ascii="Cambria Math" w:hAnsi="Cambria Math"/>
                <w:i/>
              </w:rPr>
            </m:ctrlPr>
          </m:fPr>
          <m:num>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rPr>
                        </m:ctrlPr>
                      </m:sSubPr>
                      <m:e>
                        <m:r>
                          <w:rPr>
                            <w:rFonts w:ascii="Cambria Math" w:hAnsi="Cambria Math"/>
                          </w:rPr>
                          <m:t>Z</m:t>
                        </m:r>
                      </m:e>
                      <m:sub>
                        <m:r>
                          <w:rPr>
                            <w:rFonts w:ascii="Cambria Math" w:hAnsi="Cambria Math"/>
                          </w:rPr>
                          <m:t>0</m:t>
                        </m:r>
                      </m:sub>
                    </m:sSub>
                  </m:num>
                  <m:den>
                    <m:r>
                      <w:rPr>
                        <w:rFonts w:ascii="Cambria Math" w:hAnsi="Cambria Math"/>
                      </w:rPr>
                      <m:t>4π</m:t>
                    </m:r>
                  </m:den>
                </m:f>
                <m:r>
                  <w:rPr>
                    <w:rFonts w:ascii="Cambria Math" w:hAnsi="Cambria Math"/>
                  </w:rPr>
                  <m:t>∙</m:t>
                </m:r>
                <m:r>
                  <m:rPr>
                    <m:sty m:val="p"/>
                  </m:rPr>
                  <w:rPr>
                    <w:rFonts w:ascii="Cambria Math" w:hAnsi="Cambria Math"/>
                  </w:rPr>
                  <m:t>EIRP</m:t>
                </m:r>
              </m:e>
            </m:rad>
          </m:num>
          <m:den>
            <m:r>
              <w:rPr>
                <w:rFonts w:ascii="Cambria Math" w:hAnsi="Cambria Math"/>
              </w:rPr>
              <m:t>r</m:t>
            </m:r>
          </m:den>
        </m:f>
      </m:oMath>
      <w:r w:rsidR="00AB0D77">
        <w:tab/>
      </w:r>
      <w:r w:rsidR="00AB0D77">
        <w:tab/>
      </w:r>
      <w:r w:rsidR="00AB0D77" w:rsidRPr="00582F4B">
        <w:rPr>
          <w:sz w:val="18"/>
          <w:szCs w:val="18"/>
        </w:rPr>
        <w:t xml:space="preserve">(Eq. </w:t>
      </w:r>
      <w:r w:rsidR="00AB0D77">
        <w:rPr>
          <w:sz w:val="18"/>
          <w:szCs w:val="18"/>
        </w:rPr>
        <w:t>2</w:t>
      </w:r>
      <w:r w:rsidR="00F06196">
        <w:rPr>
          <w:sz w:val="18"/>
          <w:szCs w:val="18"/>
        </w:rPr>
        <w:t>.4</w:t>
      </w:r>
      <w:r w:rsidR="00AB0D77">
        <w:rPr>
          <w:sz w:val="18"/>
          <w:szCs w:val="18"/>
        </w:rPr>
        <w:t>-1</w:t>
      </w:r>
      <w:r w:rsidR="00AB0D77" w:rsidRPr="00582F4B">
        <w:rPr>
          <w:sz w:val="18"/>
          <w:szCs w:val="18"/>
        </w:rPr>
        <w:t>)</w:t>
      </w:r>
    </w:p>
    <w:p w14:paraId="5AA00A64" w14:textId="77777777" w:rsidR="00AB0D77" w:rsidRDefault="00AB0D77" w:rsidP="00AB0D77">
      <w:pPr>
        <w:pStyle w:val="BodyText"/>
        <w:rPr>
          <w:rFonts w:eastAsia="Osaka"/>
        </w:rPr>
      </w:pPr>
      <w:r>
        <w:rPr>
          <w:rFonts w:eastAsia="Osaka"/>
        </w:rPr>
        <w:t xml:space="preserve">, where EIRP is the Equivalent Isotropic Radiated Power in linear scale at the radiating source and </w:t>
      </w:r>
      <w:r w:rsidRPr="00F62B52">
        <w:rPr>
          <w:rFonts w:ascii="Cambria Math" w:eastAsia="Osaka" w:hAnsi="Cambria Math"/>
          <w:i/>
          <w:iCs/>
        </w:rPr>
        <w:t>r</w:t>
      </w:r>
      <w:r>
        <w:rPr>
          <w:rFonts w:eastAsia="Osaka"/>
        </w:rPr>
        <w:t xml:space="preserve"> is the distance to the radiating source. </w:t>
      </w:r>
    </w:p>
    <w:p w14:paraId="48BB7FE2" w14:textId="77777777" w:rsidR="00AB0D77" w:rsidRDefault="00AB0D77" w:rsidP="00AB0D77">
      <w:pPr>
        <w:pStyle w:val="BodyText"/>
        <w:rPr>
          <w:rFonts w:eastAsia="Osaka"/>
        </w:rPr>
      </w:pPr>
    </w:p>
    <w:p w14:paraId="5C25EDF9" w14:textId="77777777" w:rsidR="00AB0D77" w:rsidRDefault="00AB0D77" w:rsidP="00AB0D77">
      <w:pPr>
        <w:pStyle w:val="BodyText"/>
        <w:rPr>
          <w:rFonts w:eastAsia="Osaka"/>
        </w:rPr>
      </w:pPr>
      <w:r>
        <w:rPr>
          <w:rFonts w:eastAsia="Osaka"/>
        </w:rPr>
        <w:t xml:space="preserve">For BS type 1-O, the interferer level was derived from -15 dBm used for BS type 1-C and BS type 1-H. This level corresponds to 0.36 V/m, assuming 30 m separation between victim and aggressor, 2 GHz carrier frequency and 17 dBi antenna gain. </w:t>
      </w:r>
    </w:p>
    <w:p w14:paraId="36274060" w14:textId="77777777" w:rsidR="00AB0D77" w:rsidRDefault="00AB0D77" w:rsidP="00AB0D77">
      <w:pPr>
        <w:pStyle w:val="BodyText"/>
        <w:rPr>
          <w:rFonts w:eastAsia="Osaka"/>
        </w:rPr>
      </w:pPr>
      <w:r>
        <w:rPr>
          <w:rFonts w:eastAsia="Osaka"/>
        </w:rPr>
        <w:t xml:space="preserve">For BS type 2-O, the background parameters were set to 55 dBm main-beam EIRP, 13 dB side-lobe level suppression, 200 m distance between victim and aggressor. Based on the assumption that the main beam of the aggressor points towards UEs the EIRP towards the victim is 42 dBm, which results in 0.1 V/m at the victim base station.  </w:t>
      </w:r>
    </w:p>
    <w:p w14:paraId="1ADD7154" w14:textId="77777777" w:rsidR="00AB0D77" w:rsidRDefault="00AB0D77" w:rsidP="00AB0D77">
      <w:pPr>
        <w:pStyle w:val="BodyText"/>
        <w:rPr>
          <w:rFonts w:eastAsia="Osaka"/>
        </w:rPr>
      </w:pPr>
      <w:r>
        <w:rPr>
          <w:rFonts w:eastAsia="Osaka"/>
        </w:rPr>
        <w:t>For BS type 1-O, the interferer signal is defined up to 12.75 GHz, while for BS type 2-O the interferer signal can be divided in two regions with different interferer levels, as defined in Table 2</w:t>
      </w:r>
      <w:r w:rsidR="00F06196">
        <w:rPr>
          <w:rFonts w:eastAsia="Osaka"/>
        </w:rPr>
        <w:t>.4</w:t>
      </w:r>
      <w:r>
        <w:rPr>
          <w:rFonts w:eastAsia="Osaka"/>
        </w:rPr>
        <w:t xml:space="preserve">-2. </w:t>
      </w:r>
    </w:p>
    <w:p w14:paraId="3C515DCF" w14:textId="77777777" w:rsidR="00AB0D77" w:rsidRPr="00E22AEB" w:rsidRDefault="00AB0D77" w:rsidP="00AB0D77">
      <w:pPr>
        <w:pStyle w:val="BodyText"/>
        <w:rPr>
          <w:rFonts w:eastAsia="Osaka"/>
          <w:b/>
          <w:bCs/>
          <w:u w:val="single"/>
        </w:rPr>
      </w:pPr>
    </w:p>
    <w:p w14:paraId="1888B42E" w14:textId="77777777" w:rsidR="00AB0D77" w:rsidRPr="00A1500D" w:rsidRDefault="00A1500D" w:rsidP="00AB0D77">
      <w:pPr>
        <w:pStyle w:val="BodyText"/>
        <w:rPr>
          <w:rFonts w:eastAsia="Osaka"/>
          <w:b/>
          <w:bCs/>
        </w:rPr>
      </w:pPr>
      <w:r w:rsidRPr="00A1500D">
        <w:rPr>
          <w:rFonts w:eastAsia="Osaka"/>
          <w:b/>
          <w:bCs/>
        </w:rPr>
        <w:t xml:space="preserve">Proposal 5: </w:t>
      </w:r>
      <w:r w:rsidR="00AB0D77" w:rsidRPr="00A1500D">
        <w:rPr>
          <w:rFonts w:eastAsia="Osaka"/>
          <w:b/>
          <w:bCs/>
        </w:rPr>
        <w:t>For the frequency range 52 to 71 GHz, use the same interferer levels as for FR2.</w:t>
      </w:r>
    </w:p>
    <w:p w14:paraId="4F75045A" w14:textId="77777777" w:rsidR="00AB0D77" w:rsidRDefault="00AB0D77" w:rsidP="00AB0D77">
      <w:pPr>
        <w:pStyle w:val="BodyText"/>
        <w:rPr>
          <w:rFonts w:eastAsia="Osaka"/>
        </w:rPr>
      </w:pPr>
    </w:p>
    <w:p w14:paraId="5734E103" w14:textId="25865B1B" w:rsidR="00AB0D77" w:rsidRDefault="00AB0D77" w:rsidP="00AB0D77">
      <w:pPr>
        <w:pStyle w:val="BodyText"/>
        <w:rPr>
          <w:rFonts w:eastAsia="Osaka"/>
        </w:rPr>
      </w:pPr>
      <w:r>
        <w:rPr>
          <w:rFonts w:eastAsia="Osaka"/>
        </w:rPr>
        <w:t>Around an operation band exclusion zones have been defined to separate in-band blocking and out-of-band blocking. The exclusion zones around an operation band is a region below and above the operating band, where the out-of-band blocking requirement is not defined. The sizes of the exclusion zones vary as function of the size of the operating band as described in Table 2</w:t>
      </w:r>
      <w:r w:rsidR="00F06196">
        <w:rPr>
          <w:rFonts w:eastAsia="Osaka"/>
        </w:rPr>
        <w:t>.4</w:t>
      </w:r>
      <w:r>
        <w:rPr>
          <w:rFonts w:eastAsia="Osaka"/>
        </w:rPr>
        <w:t>-</w:t>
      </w:r>
      <w:r w:rsidR="00F06196">
        <w:rPr>
          <w:rFonts w:eastAsia="Osaka"/>
        </w:rPr>
        <w:t>3</w:t>
      </w:r>
      <w:r>
        <w:rPr>
          <w:rFonts w:eastAsia="Osaka"/>
        </w:rPr>
        <w:t xml:space="preserve">. </w:t>
      </w:r>
    </w:p>
    <w:p w14:paraId="22A914A5" w14:textId="77777777" w:rsidR="00AB0D77" w:rsidRDefault="00AB0D77" w:rsidP="00AB0D77">
      <w:pPr>
        <w:keepLines/>
        <w:spacing w:after="0"/>
        <w:jc w:val="center"/>
      </w:pPr>
      <w:r w:rsidRPr="00C53DE1">
        <w:rPr>
          <w:rFonts w:eastAsia="Osaka"/>
          <w:b/>
        </w:rPr>
        <w:t xml:space="preserve">Table </w:t>
      </w:r>
      <w:r>
        <w:rPr>
          <w:rFonts w:eastAsia="Osaka"/>
          <w:b/>
          <w:lang w:eastAsia="x-none"/>
        </w:rPr>
        <w:t>2</w:t>
      </w:r>
      <w:r w:rsidR="00F06196">
        <w:rPr>
          <w:rFonts w:eastAsia="Osaka"/>
          <w:b/>
          <w:lang w:eastAsia="x-none"/>
        </w:rPr>
        <w:t>.4</w:t>
      </w:r>
      <w:r w:rsidRPr="00C53DE1">
        <w:rPr>
          <w:rFonts w:eastAsia="Osaka"/>
          <w:b/>
          <w:lang w:eastAsia="x-none"/>
        </w:rPr>
        <w:t>-</w:t>
      </w:r>
      <w:r>
        <w:rPr>
          <w:rFonts w:eastAsia="Osaka"/>
          <w:b/>
          <w:lang w:eastAsia="x-none"/>
        </w:rPr>
        <w:t>3</w:t>
      </w:r>
      <w:r w:rsidRPr="00C53DE1">
        <w:rPr>
          <w:rFonts w:eastAsia="Osaka"/>
          <w:b/>
        </w:rPr>
        <w:t xml:space="preserve">: </w:t>
      </w:r>
      <w:r>
        <w:rPr>
          <w:b/>
        </w:rPr>
        <w:t>Interferer signal characteristics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807"/>
        <w:gridCol w:w="2787"/>
        <w:gridCol w:w="626"/>
      </w:tblGrid>
      <w:tr w:rsidR="00AB0D77" w:rsidRPr="009858DE" w14:paraId="46B55134" w14:textId="77777777" w:rsidTr="007C16EA">
        <w:trPr>
          <w:tblHeader/>
          <w:jc w:val="center"/>
        </w:trPr>
        <w:tc>
          <w:tcPr>
            <w:tcW w:w="0" w:type="auto"/>
          </w:tcPr>
          <w:p w14:paraId="4B89CEA4" w14:textId="77777777" w:rsidR="00AB0D77" w:rsidRPr="00583CD5" w:rsidRDefault="00AB0D77" w:rsidP="007C16EA">
            <w:pPr>
              <w:keepNext/>
              <w:keepLines/>
              <w:spacing w:after="0"/>
              <w:jc w:val="center"/>
              <w:rPr>
                <w:b/>
                <w:sz w:val="18"/>
                <w:szCs w:val="18"/>
              </w:rPr>
            </w:pPr>
            <w:r w:rsidRPr="00583CD5">
              <w:rPr>
                <w:b/>
                <w:sz w:val="18"/>
                <w:szCs w:val="18"/>
              </w:rPr>
              <w:t>BS type</w:t>
            </w:r>
          </w:p>
          <w:p w14:paraId="00C9351C" w14:textId="77777777" w:rsidR="00AB0D77" w:rsidRPr="00583CD5" w:rsidRDefault="00AB0D77" w:rsidP="007C16EA">
            <w:pPr>
              <w:keepNext/>
              <w:keepLines/>
              <w:spacing w:after="0"/>
              <w:jc w:val="center"/>
              <w:rPr>
                <w:b/>
                <w:sz w:val="18"/>
                <w:szCs w:val="18"/>
              </w:rPr>
            </w:pPr>
          </w:p>
        </w:tc>
        <w:tc>
          <w:tcPr>
            <w:tcW w:w="0" w:type="auto"/>
            <w:shd w:val="clear" w:color="auto" w:fill="auto"/>
          </w:tcPr>
          <w:p w14:paraId="42072A3F" w14:textId="77777777" w:rsidR="00AB0D77" w:rsidRPr="00FE0B4E" w:rsidRDefault="00AB0D77" w:rsidP="007C16EA">
            <w:pPr>
              <w:keepNext/>
              <w:keepLines/>
              <w:spacing w:after="0"/>
              <w:jc w:val="center"/>
              <w:rPr>
                <w:b/>
                <w:sz w:val="18"/>
                <w:szCs w:val="18"/>
              </w:rPr>
            </w:pPr>
            <w:r w:rsidRPr="002E1921">
              <w:rPr>
                <w:rFonts w:cs="Arial"/>
                <w:b/>
                <w:sz w:val="18"/>
                <w:szCs w:val="18"/>
              </w:rPr>
              <w:t>Operating band characteristics</w:t>
            </w:r>
            <w:r w:rsidRPr="009C417B">
              <w:rPr>
                <w:b/>
                <w:sz w:val="18"/>
                <w:szCs w:val="18"/>
              </w:rPr>
              <w:t xml:space="preserve"> </w:t>
            </w:r>
          </w:p>
          <w:p w14:paraId="27EC79C6" w14:textId="77777777" w:rsidR="00AB0D77" w:rsidRPr="00583CD5" w:rsidRDefault="00AB0D77" w:rsidP="007C16EA">
            <w:pPr>
              <w:keepNext/>
              <w:keepLines/>
              <w:spacing w:after="0"/>
              <w:jc w:val="center"/>
              <w:rPr>
                <w:b/>
                <w:sz w:val="18"/>
                <w:szCs w:val="18"/>
              </w:rPr>
            </w:pPr>
            <w:r w:rsidRPr="00583CD5">
              <w:rPr>
                <w:b/>
                <w:sz w:val="18"/>
                <w:szCs w:val="18"/>
              </w:rPr>
              <w:t>(MHz)</w:t>
            </w:r>
          </w:p>
        </w:tc>
        <w:tc>
          <w:tcPr>
            <w:tcW w:w="0" w:type="auto"/>
          </w:tcPr>
          <w:p w14:paraId="3608596D" w14:textId="77777777" w:rsidR="00AB0D77" w:rsidRDefault="00AB0D77" w:rsidP="007C16EA">
            <w:pPr>
              <w:keepNext/>
              <w:keepLines/>
              <w:spacing w:after="0"/>
              <w:jc w:val="center"/>
              <w:rPr>
                <w:rFonts w:cs="Arial"/>
                <w:b/>
                <w:sz w:val="18"/>
                <w:szCs w:val="18"/>
              </w:rPr>
            </w:pPr>
            <w:r w:rsidRPr="002E1921">
              <w:rPr>
                <w:rFonts w:cs="Arial"/>
                <w:b/>
                <w:sz w:val="18"/>
                <w:szCs w:val="18"/>
              </w:rPr>
              <w:t>Δf</w:t>
            </w:r>
            <w:r w:rsidRPr="002E1921">
              <w:rPr>
                <w:rFonts w:cs="Arial"/>
                <w:b/>
                <w:sz w:val="18"/>
                <w:szCs w:val="18"/>
                <w:vertAlign w:val="subscript"/>
              </w:rPr>
              <w:t>OOB</w:t>
            </w:r>
            <w:r w:rsidRPr="002E1921">
              <w:rPr>
                <w:rFonts w:cs="Arial"/>
                <w:b/>
                <w:sz w:val="18"/>
                <w:szCs w:val="18"/>
              </w:rPr>
              <w:t xml:space="preserve"> </w:t>
            </w:r>
          </w:p>
          <w:p w14:paraId="795B82C9" w14:textId="77777777" w:rsidR="00AB0D77" w:rsidRPr="002E1921" w:rsidRDefault="00AB0D77" w:rsidP="007C16EA">
            <w:pPr>
              <w:keepNext/>
              <w:keepLines/>
              <w:spacing w:after="0"/>
              <w:jc w:val="center"/>
              <w:rPr>
                <w:rFonts w:cs="Arial"/>
                <w:b/>
                <w:sz w:val="18"/>
                <w:szCs w:val="18"/>
              </w:rPr>
            </w:pPr>
            <w:r w:rsidRPr="002E1921">
              <w:rPr>
                <w:rFonts w:cs="Arial"/>
                <w:b/>
                <w:sz w:val="18"/>
                <w:szCs w:val="18"/>
              </w:rPr>
              <w:t>(</w:t>
            </w:r>
            <w:r w:rsidRPr="002E1921">
              <w:rPr>
                <w:rFonts w:eastAsia="SimSun" w:cs="Arial"/>
                <w:b/>
                <w:sz w:val="18"/>
                <w:szCs w:val="18"/>
                <w:lang w:val="en-US"/>
              </w:rPr>
              <w:t>M</w:t>
            </w:r>
            <w:r w:rsidRPr="002E1921">
              <w:rPr>
                <w:rFonts w:cs="Arial"/>
                <w:b/>
                <w:sz w:val="18"/>
                <w:szCs w:val="18"/>
              </w:rPr>
              <w:t>Hz)</w:t>
            </w:r>
          </w:p>
        </w:tc>
      </w:tr>
      <w:tr w:rsidR="00AB0D77" w14:paraId="27AE10C1" w14:textId="77777777" w:rsidTr="007C16EA">
        <w:trPr>
          <w:jc w:val="center"/>
        </w:trPr>
        <w:tc>
          <w:tcPr>
            <w:tcW w:w="0" w:type="auto"/>
          </w:tcPr>
          <w:p w14:paraId="34F91F38" w14:textId="77777777" w:rsidR="00AB0D77" w:rsidRPr="00583CD5" w:rsidRDefault="00AB0D77" w:rsidP="007C16EA">
            <w:pPr>
              <w:keepNext/>
              <w:keepLines/>
              <w:spacing w:after="0"/>
              <w:jc w:val="center"/>
              <w:rPr>
                <w:sz w:val="18"/>
                <w:szCs w:val="18"/>
              </w:rPr>
            </w:pPr>
            <w:r w:rsidRPr="00583CD5">
              <w:rPr>
                <w:sz w:val="18"/>
                <w:szCs w:val="18"/>
              </w:rPr>
              <w:t>1-O</w:t>
            </w:r>
          </w:p>
        </w:tc>
        <w:tc>
          <w:tcPr>
            <w:tcW w:w="0" w:type="auto"/>
            <w:shd w:val="clear" w:color="auto" w:fill="auto"/>
          </w:tcPr>
          <w:p w14:paraId="542F6D53" w14:textId="77777777" w:rsidR="00AB0D77" w:rsidRPr="00DE1AFC" w:rsidRDefault="00AB0D77" w:rsidP="007C16EA">
            <w:pPr>
              <w:keepNext/>
              <w:keepLines/>
              <w:spacing w:after="0"/>
              <w:jc w:val="center"/>
              <w:rPr>
                <w:rFonts w:cs="Arial"/>
                <w:sz w:val="18"/>
                <w:szCs w:val="18"/>
              </w:rPr>
            </w:pPr>
            <w:r w:rsidRPr="002E1921">
              <w:rPr>
                <w:rFonts w:cs="Arial"/>
                <w:sz w:val="18"/>
                <w:szCs w:val="18"/>
              </w:rPr>
              <w:t>F</w:t>
            </w:r>
            <w:r w:rsidRPr="002E1921">
              <w:rPr>
                <w:rFonts w:cs="Arial"/>
                <w:sz w:val="18"/>
                <w:szCs w:val="18"/>
                <w:vertAlign w:val="subscript"/>
              </w:rPr>
              <w:t>UL,high</w:t>
            </w:r>
            <w:r w:rsidRPr="002E1921">
              <w:rPr>
                <w:rFonts w:cs="Arial"/>
                <w:sz w:val="18"/>
                <w:szCs w:val="18"/>
              </w:rPr>
              <w:t xml:space="preserve"> – F</w:t>
            </w:r>
            <w:r w:rsidRPr="002E1921">
              <w:rPr>
                <w:rFonts w:cs="Arial"/>
                <w:sz w:val="18"/>
                <w:szCs w:val="18"/>
                <w:vertAlign w:val="subscript"/>
              </w:rPr>
              <w:t>UL,low</w:t>
            </w:r>
            <w:r w:rsidRPr="002E1921">
              <w:rPr>
                <w:rFonts w:cs="Arial"/>
                <w:sz w:val="18"/>
                <w:szCs w:val="18"/>
              </w:rPr>
              <w:t xml:space="preserve"> &lt; 100</w:t>
            </w:r>
          </w:p>
        </w:tc>
        <w:tc>
          <w:tcPr>
            <w:tcW w:w="0" w:type="auto"/>
          </w:tcPr>
          <w:p w14:paraId="3A81FC05" w14:textId="77777777" w:rsidR="00AB0D77" w:rsidRPr="00583CD5" w:rsidRDefault="00AB0D77" w:rsidP="007C16EA">
            <w:pPr>
              <w:keepNext/>
              <w:keepLines/>
              <w:spacing w:after="0"/>
              <w:jc w:val="center"/>
              <w:rPr>
                <w:sz w:val="18"/>
                <w:szCs w:val="18"/>
              </w:rPr>
            </w:pPr>
            <w:r>
              <w:rPr>
                <w:sz w:val="18"/>
                <w:szCs w:val="18"/>
              </w:rPr>
              <w:t>20</w:t>
            </w:r>
          </w:p>
        </w:tc>
      </w:tr>
      <w:tr w:rsidR="00AB0D77" w14:paraId="265CECE8" w14:textId="77777777" w:rsidTr="007C16EA">
        <w:trPr>
          <w:jc w:val="center"/>
        </w:trPr>
        <w:tc>
          <w:tcPr>
            <w:tcW w:w="0" w:type="auto"/>
          </w:tcPr>
          <w:p w14:paraId="5BC573C9" w14:textId="77777777" w:rsidR="00AB0D77" w:rsidRPr="00583CD5" w:rsidRDefault="00AB0D77" w:rsidP="007C16EA">
            <w:pPr>
              <w:keepNext/>
              <w:keepLines/>
              <w:spacing w:after="0"/>
              <w:jc w:val="center"/>
              <w:rPr>
                <w:sz w:val="18"/>
                <w:szCs w:val="18"/>
              </w:rPr>
            </w:pPr>
            <w:r>
              <w:rPr>
                <w:sz w:val="18"/>
                <w:szCs w:val="18"/>
              </w:rPr>
              <w:t>1-O</w:t>
            </w:r>
          </w:p>
        </w:tc>
        <w:tc>
          <w:tcPr>
            <w:tcW w:w="0" w:type="auto"/>
            <w:shd w:val="clear" w:color="auto" w:fill="auto"/>
          </w:tcPr>
          <w:p w14:paraId="40F7BE49" w14:textId="77777777" w:rsidR="00AB0D77" w:rsidRPr="00DE1AFC" w:rsidRDefault="00AB0D77" w:rsidP="007C16EA">
            <w:pPr>
              <w:keepNext/>
              <w:keepLines/>
              <w:spacing w:after="0"/>
              <w:jc w:val="center"/>
              <w:rPr>
                <w:rFonts w:cs="Arial"/>
                <w:sz w:val="18"/>
                <w:szCs w:val="18"/>
              </w:rPr>
            </w:pPr>
            <w:r w:rsidRPr="002E1921">
              <w:rPr>
                <w:rFonts w:cs="Arial"/>
                <w:sz w:val="18"/>
                <w:szCs w:val="18"/>
              </w:rPr>
              <w:t>100 ≤ F</w:t>
            </w:r>
            <w:r w:rsidRPr="002E1921">
              <w:rPr>
                <w:rFonts w:cs="Arial"/>
                <w:sz w:val="18"/>
                <w:szCs w:val="18"/>
                <w:vertAlign w:val="subscript"/>
              </w:rPr>
              <w:t>UL,high</w:t>
            </w:r>
            <w:r w:rsidRPr="002E1921">
              <w:rPr>
                <w:rFonts w:cs="Arial"/>
                <w:sz w:val="18"/>
                <w:szCs w:val="18"/>
              </w:rPr>
              <w:t xml:space="preserve"> – F</w:t>
            </w:r>
            <w:r w:rsidRPr="002E1921">
              <w:rPr>
                <w:rFonts w:cs="Arial"/>
                <w:sz w:val="18"/>
                <w:szCs w:val="18"/>
                <w:vertAlign w:val="subscript"/>
              </w:rPr>
              <w:t>UL,low</w:t>
            </w:r>
            <w:r w:rsidRPr="002E1921">
              <w:rPr>
                <w:rFonts w:cs="Arial"/>
                <w:sz w:val="18"/>
                <w:szCs w:val="18"/>
              </w:rPr>
              <w:t xml:space="preserve"> ≤ 900</w:t>
            </w:r>
          </w:p>
        </w:tc>
        <w:tc>
          <w:tcPr>
            <w:tcW w:w="0" w:type="auto"/>
          </w:tcPr>
          <w:p w14:paraId="7B4BCF4E" w14:textId="77777777" w:rsidR="00AB0D77" w:rsidRPr="00583CD5" w:rsidRDefault="00AB0D77" w:rsidP="007C16EA">
            <w:pPr>
              <w:keepNext/>
              <w:keepLines/>
              <w:spacing w:after="0"/>
              <w:jc w:val="center"/>
              <w:rPr>
                <w:sz w:val="18"/>
                <w:szCs w:val="18"/>
              </w:rPr>
            </w:pPr>
            <w:r>
              <w:rPr>
                <w:sz w:val="18"/>
                <w:szCs w:val="18"/>
              </w:rPr>
              <w:t>60</w:t>
            </w:r>
          </w:p>
        </w:tc>
      </w:tr>
      <w:tr w:rsidR="00AB0D77" w14:paraId="347FC17D" w14:textId="77777777" w:rsidTr="007C16EA">
        <w:trPr>
          <w:jc w:val="center"/>
        </w:trPr>
        <w:tc>
          <w:tcPr>
            <w:tcW w:w="0" w:type="auto"/>
          </w:tcPr>
          <w:p w14:paraId="55F946A3" w14:textId="77777777" w:rsidR="00AB0D77" w:rsidRPr="00583CD5" w:rsidRDefault="00AB0D77" w:rsidP="007C16EA">
            <w:pPr>
              <w:keepNext/>
              <w:keepLines/>
              <w:spacing w:after="0"/>
              <w:jc w:val="center"/>
              <w:rPr>
                <w:sz w:val="18"/>
                <w:szCs w:val="18"/>
                <w:lang w:eastAsia="x-none"/>
              </w:rPr>
            </w:pPr>
            <w:r>
              <w:rPr>
                <w:sz w:val="18"/>
                <w:szCs w:val="18"/>
                <w:lang w:eastAsia="x-none"/>
              </w:rPr>
              <w:t>2-O</w:t>
            </w:r>
          </w:p>
        </w:tc>
        <w:tc>
          <w:tcPr>
            <w:tcW w:w="0" w:type="auto"/>
            <w:shd w:val="clear" w:color="auto" w:fill="auto"/>
          </w:tcPr>
          <w:p w14:paraId="5717CA8F" w14:textId="77777777" w:rsidR="00AB0D77" w:rsidRPr="00A144CE" w:rsidRDefault="00AB0D77" w:rsidP="007C16EA">
            <w:pPr>
              <w:keepNext/>
              <w:keepLines/>
              <w:spacing w:after="0"/>
              <w:jc w:val="center"/>
              <w:rPr>
                <w:rFonts w:cs="Arial"/>
                <w:sz w:val="18"/>
                <w:szCs w:val="18"/>
                <w:lang w:eastAsia="x-none"/>
              </w:rPr>
            </w:pPr>
            <w:r w:rsidRPr="002E1921">
              <w:rPr>
                <w:rFonts w:cs="Arial"/>
                <w:sz w:val="18"/>
                <w:szCs w:val="18"/>
              </w:rPr>
              <w:t>F</w:t>
            </w:r>
            <w:r w:rsidRPr="002E1921">
              <w:rPr>
                <w:rFonts w:cs="Arial"/>
                <w:sz w:val="18"/>
                <w:szCs w:val="18"/>
                <w:vertAlign w:val="subscript"/>
              </w:rPr>
              <w:t>UL_high</w:t>
            </w:r>
            <w:r w:rsidRPr="002E1921">
              <w:rPr>
                <w:rFonts w:cs="Arial"/>
                <w:sz w:val="18"/>
                <w:szCs w:val="18"/>
              </w:rPr>
              <w:t xml:space="preserve"> – F</w:t>
            </w:r>
            <w:r w:rsidRPr="002E1921">
              <w:rPr>
                <w:rFonts w:cs="Arial"/>
                <w:sz w:val="18"/>
                <w:szCs w:val="18"/>
                <w:vertAlign w:val="subscript"/>
              </w:rPr>
              <w:t>UL_low</w:t>
            </w:r>
            <w:r w:rsidRPr="002E1921">
              <w:rPr>
                <w:rFonts w:cs="Arial"/>
                <w:sz w:val="18"/>
                <w:szCs w:val="18"/>
              </w:rPr>
              <w:t xml:space="preserve"> ≤ </w:t>
            </w:r>
            <w:r w:rsidRPr="00C015E8">
              <w:rPr>
                <w:rFonts w:cs="Arial"/>
                <w:sz w:val="18"/>
                <w:szCs w:val="18"/>
                <w:highlight w:val="yellow"/>
              </w:rPr>
              <w:t>3250</w:t>
            </w:r>
            <w:r w:rsidRPr="002E1921">
              <w:rPr>
                <w:rFonts w:cs="Arial"/>
                <w:sz w:val="18"/>
                <w:szCs w:val="18"/>
              </w:rPr>
              <w:t xml:space="preserve"> </w:t>
            </w:r>
          </w:p>
        </w:tc>
        <w:tc>
          <w:tcPr>
            <w:tcW w:w="0" w:type="auto"/>
          </w:tcPr>
          <w:p w14:paraId="46C2A6A4" w14:textId="77777777" w:rsidR="00AB0D77" w:rsidRPr="00583CD5" w:rsidRDefault="00AB0D77" w:rsidP="007C16EA">
            <w:pPr>
              <w:keepNext/>
              <w:keepLines/>
              <w:spacing w:after="0"/>
              <w:jc w:val="center"/>
              <w:rPr>
                <w:sz w:val="18"/>
                <w:szCs w:val="18"/>
                <w:lang w:eastAsia="x-none"/>
              </w:rPr>
            </w:pPr>
            <w:r>
              <w:rPr>
                <w:sz w:val="18"/>
                <w:szCs w:val="18"/>
                <w:lang w:eastAsia="x-none"/>
              </w:rPr>
              <w:t>1500</w:t>
            </w:r>
          </w:p>
        </w:tc>
      </w:tr>
    </w:tbl>
    <w:p w14:paraId="242E9F12" w14:textId="77777777" w:rsidR="00AB0D77" w:rsidRDefault="00AB0D77" w:rsidP="00AB0D77">
      <w:pPr>
        <w:pStyle w:val="BodyText"/>
        <w:rPr>
          <w:rFonts w:eastAsia="Osaka"/>
        </w:rPr>
      </w:pPr>
    </w:p>
    <w:p w14:paraId="2B993408" w14:textId="77777777" w:rsidR="00AB0D77" w:rsidRDefault="00AB0D77" w:rsidP="00AB0D77">
      <w:pPr>
        <w:pStyle w:val="BodyText"/>
        <w:rPr>
          <w:rFonts w:eastAsia="Osaka"/>
        </w:rPr>
      </w:pPr>
      <w:r>
        <w:rPr>
          <w:rFonts w:eastAsia="Osaka"/>
        </w:rPr>
        <w:t xml:space="preserve">It can be noticed that the interferer signal level is shifting from 0.36 V/m to 0.1 V/m above 12.75 GHz for base station operating within FR2. This solution allows for having FR1 base station and FR2 base station deployed simultaneously in the same geographical area. </w:t>
      </w:r>
    </w:p>
    <w:p w14:paraId="2F6DDD1E" w14:textId="77777777" w:rsidR="00AB0D77" w:rsidRDefault="00AB0D77" w:rsidP="00AB0D77">
      <w:pPr>
        <w:pStyle w:val="BodyText"/>
        <w:rPr>
          <w:rFonts w:eastAsia="Osaka"/>
        </w:rPr>
      </w:pPr>
      <w:r>
        <w:rPr>
          <w:rFonts w:eastAsia="Osaka"/>
        </w:rPr>
        <w:lastRenderedPageBreak/>
        <w:t xml:space="preserve">Introducing requirements for the frequency range above FR2, aspects related to compatibility between already deployed system and newly introduced requirements for 52 to 71 GHz needs some careful considerations. </w:t>
      </w:r>
    </w:p>
    <w:p w14:paraId="24C882F2" w14:textId="77777777" w:rsidR="00AB0D77" w:rsidRDefault="00AB0D77" w:rsidP="00AB0D77">
      <w:pPr>
        <w:pStyle w:val="BodyText"/>
        <w:rPr>
          <w:rFonts w:eastAsia="Osaka"/>
        </w:rPr>
      </w:pPr>
      <w:r>
        <w:rPr>
          <w:rFonts w:eastAsia="Osaka"/>
        </w:rPr>
        <w:t xml:space="preserve">Since base stations are type approved as BS type 1-O and BS type 2-O and already deployed in networks it would be difficult to change current FR2 interferer levels. </w:t>
      </w:r>
    </w:p>
    <w:p w14:paraId="3B54367C" w14:textId="77777777" w:rsidR="00A1500D" w:rsidRDefault="00A1500D" w:rsidP="00AB0D77">
      <w:pPr>
        <w:pStyle w:val="BodyText"/>
        <w:rPr>
          <w:rFonts w:eastAsia="Osaka"/>
        </w:rPr>
      </w:pPr>
    </w:p>
    <w:p w14:paraId="28BB1235" w14:textId="77777777" w:rsidR="00AB0D77" w:rsidRPr="00A1500D" w:rsidRDefault="00A1500D" w:rsidP="00AB0D77">
      <w:pPr>
        <w:pStyle w:val="BodyText"/>
        <w:rPr>
          <w:rFonts w:eastAsia="Osaka"/>
          <w:b/>
          <w:bCs/>
        </w:rPr>
      </w:pPr>
      <w:r w:rsidRPr="00A1500D">
        <w:rPr>
          <w:rFonts w:eastAsia="Osaka"/>
          <w:b/>
          <w:bCs/>
        </w:rPr>
        <w:t xml:space="preserve">Proposal 6: </w:t>
      </w:r>
      <w:r w:rsidR="00AB0D77" w:rsidRPr="00A1500D">
        <w:rPr>
          <w:rFonts w:eastAsia="Osaka"/>
          <w:b/>
          <w:bCs/>
        </w:rPr>
        <w:t>For the frequency range 52 to 71 GHz, re-use the size of the exclusion zone from FR2.</w:t>
      </w:r>
    </w:p>
    <w:p w14:paraId="2BB648F5" w14:textId="77777777" w:rsidR="00AB0D77" w:rsidRDefault="00AB0D77" w:rsidP="00AB0D77">
      <w:pPr>
        <w:pStyle w:val="BodyText"/>
        <w:rPr>
          <w:rFonts w:eastAsia="Osaka"/>
        </w:rPr>
      </w:pPr>
    </w:p>
    <w:p w14:paraId="0B19A058" w14:textId="77777777" w:rsidR="00AB0D77" w:rsidRDefault="00AB0D77" w:rsidP="00AB0D77">
      <w:pPr>
        <w:pStyle w:val="BodyText"/>
        <w:rPr>
          <w:rFonts w:eastAsia="Osaka"/>
        </w:rPr>
      </w:pPr>
      <w:r>
        <w:rPr>
          <w:rFonts w:eastAsia="Osaka"/>
        </w:rPr>
        <w:t>By extending the FR2 requirement for base station operating within the frequency range 52 to 71 GHz, the requirement for the interferer signal can be expressed as listed in Table 2</w:t>
      </w:r>
      <w:r w:rsidR="00F06196">
        <w:rPr>
          <w:rFonts w:eastAsia="Osaka"/>
        </w:rPr>
        <w:t>.4</w:t>
      </w:r>
      <w:r>
        <w:rPr>
          <w:rFonts w:eastAsia="Osaka"/>
        </w:rPr>
        <w:t>-4.</w:t>
      </w:r>
    </w:p>
    <w:p w14:paraId="7129126D" w14:textId="77777777" w:rsidR="00AB0D77" w:rsidRDefault="00AB0D77" w:rsidP="00AB0D77">
      <w:pPr>
        <w:keepLines/>
        <w:spacing w:after="0"/>
        <w:jc w:val="center"/>
      </w:pPr>
      <w:r>
        <w:rPr>
          <w:rFonts w:eastAsia="Osaka"/>
        </w:rPr>
        <w:t xml:space="preserve"> </w:t>
      </w:r>
      <w:r w:rsidRPr="00C53DE1">
        <w:rPr>
          <w:rFonts w:eastAsia="Osaka"/>
          <w:b/>
        </w:rPr>
        <w:t xml:space="preserve">Table </w:t>
      </w:r>
      <w:r>
        <w:rPr>
          <w:rFonts w:eastAsia="Osaka"/>
          <w:b/>
          <w:lang w:eastAsia="x-none"/>
        </w:rPr>
        <w:t>2</w:t>
      </w:r>
      <w:r w:rsidR="00F06196">
        <w:rPr>
          <w:rFonts w:eastAsia="Osaka"/>
          <w:b/>
          <w:lang w:eastAsia="x-none"/>
        </w:rPr>
        <w:t>.4</w:t>
      </w:r>
      <w:r w:rsidRPr="00C53DE1">
        <w:rPr>
          <w:rFonts w:eastAsia="Osaka"/>
          <w:b/>
          <w:lang w:eastAsia="x-none"/>
        </w:rPr>
        <w:t>-</w:t>
      </w:r>
      <w:r>
        <w:rPr>
          <w:rFonts w:eastAsia="Osaka"/>
          <w:b/>
          <w:lang w:eastAsia="x-none"/>
        </w:rPr>
        <w:t>4</w:t>
      </w:r>
      <w:r w:rsidRPr="00C53DE1">
        <w:rPr>
          <w:rFonts w:eastAsia="Osaka"/>
          <w:b/>
        </w:rPr>
        <w:t xml:space="preserve">: </w:t>
      </w:r>
      <w:r>
        <w:rPr>
          <w:b/>
        </w:rPr>
        <w:t>Interferer signal characteristics for base station operating within 7-24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17"/>
        <w:gridCol w:w="3147"/>
      </w:tblGrid>
      <w:tr w:rsidR="00AB0D77" w:rsidRPr="009858DE" w14:paraId="1ED4C33D" w14:textId="77777777" w:rsidTr="007C16EA">
        <w:trPr>
          <w:tblHeader/>
          <w:jc w:val="center"/>
        </w:trPr>
        <w:tc>
          <w:tcPr>
            <w:tcW w:w="0" w:type="auto"/>
            <w:shd w:val="clear" w:color="auto" w:fill="auto"/>
          </w:tcPr>
          <w:p w14:paraId="4FB4E438" w14:textId="77777777" w:rsidR="00AB0D77" w:rsidRPr="00583CD5" w:rsidRDefault="00AB0D77" w:rsidP="007C16EA">
            <w:pPr>
              <w:keepNext/>
              <w:keepLines/>
              <w:spacing w:after="0"/>
              <w:jc w:val="center"/>
              <w:rPr>
                <w:b/>
                <w:sz w:val="18"/>
                <w:szCs w:val="18"/>
              </w:rPr>
            </w:pPr>
            <w:r w:rsidRPr="00583CD5">
              <w:rPr>
                <w:b/>
                <w:sz w:val="18"/>
                <w:szCs w:val="18"/>
              </w:rPr>
              <w:t xml:space="preserve">Frequency range of interferer signal </w:t>
            </w:r>
          </w:p>
          <w:p w14:paraId="69A425A9" w14:textId="77777777" w:rsidR="00AB0D77" w:rsidRPr="00583CD5" w:rsidRDefault="00AB0D77" w:rsidP="007C16EA">
            <w:pPr>
              <w:keepNext/>
              <w:keepLines/>
              <w:spacing w:after="0"/>
              <w:jc w:val="center"/>
              <w:rPr>
                <w:b/>
                <w:sz w:val="18"/>
                <w:szCs w:val="18"/>
              </w:rPr>
            </w:pPr>
            <w:r w:rsidRPr="00583CD5">
              <w:rPr>
                <w:b/>
                <w:sz w:val="18"/>
                <w:szCs w:val="18"/>
              </w:rPr>
              <w:t>(MHz)</w:t>
            </w:r>
          </w:p>
        </w:tc>
        <w:tc>
          <w:tcPr>
            <w:tcW w:w="0" w:type="auto"/>
          </w:tcPr>
          <w:p w14:paraId="5945C51F" w14:textId="77777777" w:rsidR="00AB0D77" w:rsidRDefault="00AB0D77" w:rsidP="007C16EA">
            <w:pPr>
              <w:keepNext/>
              <w:keepLines/>
              <w:spacing w:after="0"/>
              <w:jc w:val="center"/>
              <w:rPr>
                <w:b/>
                <w:sz w:val="18"/>
                <w:szCs w:val="18"/>
              </w:rPr>
            </w:pPr>
            <w:r w:rsidRPr="00583CD5">
              <w:rPr>
                <w:b/>
                <w:sz w:val="18"/>
                <w:szCs w:val="18"/>
              </w:rPr>
              <w:t>Interferer RMS field-strength</w:t>
            </w:r>
            <w:r>
              <w:rPr>
                <w:b/>
                <w:sz w:val="18"/>
                <w:szCs w:val="18"/>
              </w:rPr>
              <w:t xml:space="preserve"> at RIB</w:t>
            </w:r>
            <w:r w:rsidRPr="00583CD5">
              <w:rPr>
                <w:b/>
                <w:sz w:val="18"/>
                <w:szCs w:val="18"/>
              </w:rPr>
              <w:t xml:space="preserve"> </w:t>
            </w:r>
          </w:p>
          <w:p w14:paraId="64A81259" w14:textId="77777777" w:rsidR="00AB0D77" w:rsidRPr="00583CD5" w:rsidRDefault="00AB0D77" w:rsidP="007C16EA">
            <w:pPr>
              <w:keepNext/>
              <w:keepLines/>
              <w:spacing w:after="0"/>
              <w:jc w:val="center"/>
              <w:rPr>
                <w:rFonts w:ascii="Symbol" w:hAnsi="Symbol"/>
                <w:b/>
                <w:sz w:val="18"/>
                <w:szCs w:val="18"/>
              </w:rPr>
            </w:pPr>
            <w:r w:rsidRPr="00583CD5">
              <w:rPr>
                <w:b/>
                <w:sz w:val="18"/>
                <w:szCs w:val="18"/>
              </w:rPr>
              <w:t>(V/m)</w:t>
            </w:r>
          </w:p>
        </w:tc>
      </w:tr>
      <w:tr w:rsidR="00AB0D77" w14:paraId="331D26FF" w14:textId="77777777" w:rsidTr="007C16EA">
        <w:trPr>
          <w:jc w:val="center"/>
        </w:trPr>
        <w:tc>
          <w:tcPr>
            <w:tcW w:w="0" w:type="auto"/>
            <w:shd w:val="clear" w:color="auto" w:fill="auto"/>
          </w:tcPr>
          <w:p w14:paraId="6352CC02" w14:textId="77777777" w:rsidR="00AB0D77" w:rsidRDefault="00AB0D77" w:rsidP="007C16EA">
            <w:pPr>
              <w:keepNext/>
              <w:keepLines/>
              <w:spacing w:after="0"/>
              <w:jc w:val="center"/>
              <w:rPr>
                <w:sz w:val="18"/>
                <w:szCs w:val="18"/>
              </w:rPr>
            </w:pPr>
            <w:r>
              <w:rPr>
                <w:sz w:val="18"/>
                <w:szCs w:val="18"/>
              </w:rPr>
              <w:t>30 to 12750</w:t>
            </w:r>
          </w:p>
        </w:tc>
        <w:tc>
          <w:tcPr>
            <w:tcW w:w="0" w:type="auto"/>
          </w:tcPr>
          <w:p w14:paraId="7A694230" w14:textId="77777777" w:rsidR="00AB0D77" w:rsidRDefault="00AB0D77" w:rsidP="007C16EA">
            <w:pPr>
              <w:keepNext/>
              <w:keepLines/>
              <w:spacing w:after="0"/>
              <w:jc w:val="center"/>
              <w:rPr>
                <w:sz w:val="18"/>
                <w:szCs w:val="18"/>
              </w:rPr>
            </w:pPr>
            <w:r>
              <w:rPr>
                <w:sz w:val="18"/>
                <w:szCs w:val="18"/>
              </w:rPr>
              <w:t>0.36</w:t>
            </w:r>
          </w:p>
        </w:tc>
      </w:tr>
      <w:tr w:rsidR="00AB0D77" w14:paraId="69CE331F" w14:textId="77777777" w:rsidTr="007C16EA">
        <w:trPr>
          <w:jc w:val="center"/>
        </w:trPr>
        <w:tc>
          <w:tcPr>
            <w:tcW w:w="0" w:type="auto"/>
            <w:shd w:val="clear" w:color="auto" w:fill="auto"/>
          </w:tcPr>
          <w:p w14:paraId="006DCC59" w14:textId="77777777" w:rsidR="00AB0D77" w:rsidRPr="00583CD5" w:rsidRDefault="00AB0D77" w:rsidP="007C16EA">
            <w:pPr>
              <w:keepNext/>
              <w:keepLines/>
              <w:spacing w:after="0"/>
              <w:jc w:val="center"/>
              <w:rPr>
                <w:sz w:val="18"/>
                <w:szCs w:val="18"/>
              </w:rPr>
            </w:pPr>
            <w:r>
              <w:rPr>
                <w:sz w:val="18"/>
                <w:szCs w:val="18"/>
              </w:rPr>
              <w:t xml:space="preserve">12750 to </w:t>
            </w:r>
            <w:r w:rsidRPr="00AB6C1E">
              <w:rPr>
                <w:rFonts w:cs="Arial"/>
                <w:sz w:val="18"/>
                <w:szCs w:val="18"/>
              </w:rPr>
              <w:t>F</w:t>
            </w:r>
            <w:r w:rsidRPr="00AB6C1E">
              <w:rPr>
                <w:rFonts w:cs="Arial"/>
                <w:sz w:val="18"/>
                <w:szCs w:val="18"/>
                <w:vertAlign w:val="subscript"/>
              </w:rPr>
              <w:t xml:space="preserve">UL,low </w:t>
            </w:r>
            <w:r w:rsidRPr="00AB6C1E">
              <w:rPr>
                <w:rFonts w:cs="Arial"/>
                <w:sz w:val="18"/>
                <w:szCs w:val="18"/>
              </w:rPr>
              <w:t xml:space="preserve">– </w:t>
            </w:r>
            <w:r w:rsidRPr="009D4551">
              <w:rPr>
                <w:sz w:val="18"/>
                <w:szCs w:val="18"/>
              </w:rPr>
              <w:t>Δf</w:t>
            </w:r>
            <w:r w:rsidRPr="00A26281">
              <w:rPr>
                <w:sz w:val="18"/>
                <w:szCs w:val="18"/>
                <w:vertAlign w:val="subscript"/>
              </w:rPr>
              <w:t>OOB</w:t>
            </w:r>
          </w:p>
        </w:tc>
        <w:tc>
          <w:tcPr>
            <w:tcW w:w="0" w:type="auto"/>
          </w:tcPr>
          <w:p w14:paraId="0F451F4B" w14:textId="77777777" w:rsidR="00AB0D77" w:rsidRDefault="00AB0D77" w:rsidP="007C16EA">
            <w:pPr>
              <w:keepNext/>
              <w:keepLines/>
              <w:spacing w:after="0"/>
              <w:jc w:val="center"/>
              <w:rPr>
                <w:sz w:val="18"/>
                <w:szCs w:val="18"/>
                <w:lang w:eastAsia="x-none"/>
              </w:rPr>
            </w:pPr>
            <w:r>
              <w:rPr>
                <w:sz w:val="18"/>
                <w:szCs w:val="18"/>
                <w:lang w:eastAsia="x-none"/>
              </w:rPr>
              <w:t>0.10</w:t>
            </w:r>
          </w:p>
        </w:tc>
      </w:tr>
      <w:tr w:rsidR="00AB0D77" w14:paraId="51EC52DF" w14:textId="77777777" w:rsidTr="007C16EA">
        <w:trPr>
          <w:jc w:val="center"/>
        </w:trPr>
        <w:tc>
          <w:tcPr>
            <w:tcW w:w="0" w:type="auto"/>
            <w:shd w:val="clear" w:color="auto" w:fill="auto"/>
          </w:tcPr>
          <w:p w14:paraId="268C1E6B" w14:textId="77777777" w:rsidR="00AB0D77" w:rsidRPr="00AB6C1E" w:rsidRDefault="00AB0D77" w:rsidP="007C16EA">
            <w:pPr>
              <w:keepNext/>
              <w:keepLines/>
              <w:spacing w:after="0"/>
              <w:jc w:val="center"/>
              <w:rPr>
                <w:rFonts w:cs="Arial"/>
                <w:sz w:val="18"/>
                <w:szCs w:val="18"/>
              </w:rPr>
            </w:pPr>
            <w:r w:rsidRPr="00AB6C1E">
              <w:rPr>
                <w:rFonts w:cs="Arial"/>
                <w:sz w:val="18"/>
                <w:szCs w:val="18"/>
              </w:rPr>
              <w:t>F</w:t>
            </w:r>
            <w:r w:rsidRPr="00AB6C1E">
              <w:rPr>
                <w:rFonts w:cs="Arial"/>
                <w:sz w:val="18"/>
                <w:szCs w:val="18"/>
                <w:vertAlign w:val="subscript"/>
              </w:rPr>
              <w:t xml:space="preserve">UL,high </w:t>
            </w:r>
            <w:r w:rsidRPr="00AB6C1E">
              <w:rPr>
                <w:rFonts w:cs="Arial"/>
                <w:sz w:val="18"/>
                <w:szCs w:val="18"/>
              </w:rPr>
              <w:t xml:space="preserve">+ </w:t>
            </w:r>
            <w:r w:rsidRPr="009D4551">
              <w:rPr>
                <w:sz w:val="18"/>
                <w:szCs w:val="18"/>
              </w:rPr>
              <w:t>Δf</w:t>
            </w:r>
            <w:r w:rsidRPr="00A26281">
              <w:rPr>
                <w:sz w:val="18"/>
                <w:szCs w:val="18"/>
                <w:vertAlign w:val="subscript"/>
              </w:rPr>
              <w:t>OOB</w:t>
            </w:r>
            <w:r w:rsidRPr="00AB6C1E">
              <w:rPr>
                <w:rFonts w:cs="Arial"/>
                <w:sz w:val="18"/>
                <w:szCs w:val="18"/>
              </w:rPr>
              <w:t xml:space="preserve"> </w:t>
            </w:r>
            <w:r w:rsidRPr="00583CD5">
              <w:rPr>
                <w:sz w:val="18"/>
                <w:szCs w:val="18"/>
              </w:rPr>
              <w:t xml:space="preserve"> to</w:t>
            </w:r>
            <w:r>
              <w:rPr>
                <w:sz w:val="18"/>
                <w:szCs w:val="18"/>
              </w:rPr>
              <w:t xml:space="preserve"> </w:t>
            </w:r>
            <w:r>
              <w:rPr>
                <w:sz w:val="18"/>
                <w:szCs w:val="18"/>
                <w:lang w:eastAsia="x-none"/>
              </w:rPr>
              <w:t>f</w:t>
            </w:r>
            <w:r w:rsidRPr="00A26281">
              <w:rPr>
                <w:sz w:val="18"/>
                <w:szCs w:val="18"/>
                <w:vertAlign w:val="subscript"/>
                <w:lang w:eastAsia="x-none"/>
              </w:rPr>
              <w:t>limit</w:t>
            </w:r>
            <w:r w:rsidDel="00C25D36">
              <w:rPr>
                <w:sz w:val="18"/>
                <w:szCs w:val="18"/>
              </w:rPr>
              <w:t xml:space="preserve"> </w:t>
            </w:r>
          </w:p>
        </w:tc>
        <w:tc>
          <w:tcPr>
            <w:tcW w:w="0" w:type="auto"/>
          </w:tcPr>
          <w:p w14:paraId="6877AB1C" w14:textId="77777777" w:rsidR="00AB0D77" w:rsidRDefault="00AB0D77" w:rsidP="007C16EA">
            <w:pPr>
              <w:keepNext/>
              <w:keepLines/>
              <w:spacing w:after="0"/>
              <w:jc w:val="center"/>
              <w:rPr>
                <w:sz w:val="18"/>
                <w:szCs w:val="18"/>
                <w:lang w:eastAsia="x-none"/>
              </w:rPr>
            </w:pPr>
            <w:r>
              <w:rPr>
                <w:sz w:val="18"/>
                <w:szCs w:val="18"/>
                <w:lang w:eastAsia="x-none"/>
              </w:rPr>
              <w:t>0.10</w:t>
            </w:r>
          </w:p>
        </w:tc>
      </w:tr>
    </w:tbl>
    <w:p w14:paraId="72341EF5" w14:textId="77777777" w:rsidR="00AB0D77" w:rsidRDefault="00AB0D77" w:rsidP="00AB0D77">
      <w:pPr>
        <w:pStyle w:val="BodyText"/>
        <w:rPr>
          <w:rFonts w:eastAsia="Osaka"/>
        </w:rPr>
      </w:pPr>
    </w:p>
    <w:p w14:paraId="54949710" w14:textId="77777777" w:rsidR="00AB0D77" w:rsidRDefault="00AB0D77" w:rsidP="00AB0D77">
      <w:pPr>
        <w:pStyle w:val="BodyText"/>
      </w:pPr>
      <w:r>
        <w:t>For FR2 the parameter f</w:t>
      </w:r>
      <w:r w:rsidRPr="00E22AEB">
        <w:rPr>
          <w:vertAlign w:val="subscript"/>
        </w:rPr>
        <w:t>lim</w:t>
      </w:r>
      <w:r>
        <w:t xml:space="preserve"> was set to 2</w:t>
      </w:r>
      <w:r w:rsidRPr="00E17518">
        <w:rPr>
          <w:vertAlign w:val="superscript"/>
        </w:rPr>
        <w:t>nd</w:t>
      </w:r>
      <w:r>
        <w:t xml:space="preserve"> harmonic of the wanted signal in the RF core specification, while it was set to 60 GHz in conformance test specification. When the frequency range is extended the conformance test limit needs to be re-evaluated for base station operating in the frequency range 52 to 71 GHz.</w:t>
      </w:r>
    </w:p>
    <w:p w14:paraId="6374169B" w14:textId="77777777" w:rsidR="00AB0D77" w:rsidRPr="00A1500D" w:rsidRDefault="00AB0D77" w:rsidP="00AB0D77">
      <w:pPr>
        <w:pStyle w:val="BodyText"/>
        <w:rPr>
          <w:b/>
          <w:bCs/>
        </w:rPr>
      </w:pPr>
      <w:r w:rsidRPr="00A1500D">
        <w:rPr>
          <w:b/>
          <w:bCs/>
        </w:rPr>
        <w:t xml:space="preserve">Proposal </w:t>
      </w:r>
      <w:r w:rsidR="00A1500D" w:rsidRPr="00A1500D">
        <w:rPr>
          <w:b/>
          <w:bCs/>
        </w:rPr>
        <w:t xml:space="preserve">7: </w:t>
      </w:r>
      <w:r w:rsidRPr="00A1500D">
        <w:rPr>
          <w:b/>
          <w:bCs/>
        </w:rPr>
        <w:t>For the frequency range 52 to 71 GHz, set the upper test limit to 2</w:t>
      </w:r>
      <w:r w:rsidRPr="00A1500D">
        <w:rPr>
          <w:b/>
          <w:bCs/>
          <w:vertAlign w:val="superscript"/>
        </w:rPr>
        <w:t>nd</w:t>
      </w:r>
      <w:r w:rsidRPr="00A1500D">
        <w:rPr>
          <w:b/>
          <w:bCs/>
        </w:rPr>
        <w:t xml:space="preserve"> harmonic.  </w:t>
      </w:r>
    </w:p>
    <w:p w14:paraId="77941152" w14:textId="77777777" w:rsidR="00AB0D77" w:rsidRPr="00AB0D77" w:rsidRDefault="00AB0D77" w:rsidP="00AB0D77"/>
    <w:p w14:paraId="06696EE7" w14:textId="77777777" w:rsidR="0031641D" w:rsidRPr="0031641D" w:rsidRDefault="0031641D" w:rsidP="0031641D">
      <w:pPr>
        <w:pStyle w:val="Heading2"/>
        <w:rPr>
          <w:lang w:val="en-US"/>
        </w:rPr>
      </w:pPr>
      <w:r>
        <w:rPr>
          <w:lang w:val="en-US"/>
        </w:rPr>
        <w:t>Receiver intermodulation</w:t>
      </w:r>
    </w:p>
    <w:p w14:paraId="15D04DFE" w14:textId="77777777" w:rsidR="003F52C1" w:rsidRDefault="003F52C1" w:rsidP="00132FD0">
      <w:pPr>
        <w:rPr>
          <w:lang w:val="en-US"/>
        </w:rPr>
      </w:pPr>
      <w:r>
        <w:rPr>
          <w:lang w:val="en-US"/>
        </w:rPr>
        <w:t>The receiver intermodulation requirement was set based on the RX blocker requirement levels. We propose to adopt the same principle and set the RX intermodulation levels based on RX blocking.</w:t>
      </w:r>
    </w:p>
    <w:p w14:paraId="734CB3FB" w14:textId="77777777" w:rsidR="003742AC" w:rsidRDefault="003F52C1" w:rsidP="006E062C">
      <w:pPr>
        <w:rPr>
          <w:b/>
          <w:bCs/>
          <w:lang w:val="en-US"/>
        </w:rPr>
      </w:pPr>
      <w:r>
        <w:rPr>
          <w:b/>
          <w:bCs/>
          <w:lang w:val="en-US"/>
        </w:rPr>
        <w:t>Proposal 8: Set the RX intermodulation levels based on RX blocking.</w:t>
      </w:r>
    </w:p>
    <w:p w14:paraId="60A1928D" w14:textId="77777777" w:rsidR="003F52C1" w:rsidRDefault="003F52C1" w:rsidP="006E062C">
      <w:pPr>
        <w:rPr>
          <w:b/>
          <w:bCs/>
          <w:lang w:val="en-US"/>
        </w:rPr>
      </w:pPr>
    </w:p>
    <w:p w14:paraId="31801A7E" w14:textId="77777777" w:rsidR="003F52C1" w:rsidRDefault="003F52C1" w:rsidP="006E062C">
      <w:pPr>
        <w:rPr>
          <w:lang w:val="en-US"/>
        </w:rPr>
      </w:pPr>
      <w:r>
        <w:rPr>
          <w:lang w:val="en-US"/>
        </w:rPr>
        <w:t>Additional frequency offsets may be needed to cover larger channel bandwidths.</w:t>
      </w:r>
    </w:p>
    <w:p w14:paraId="1A852380" w14:textId="77777777" w:rsidR="003F52C1" w:rsidRDefault="003F52C1" w:rsidP="006E062C">
      <w:pPr>
        <w:rPr>
          <w:lang w:val="en-US"/>
        </w:rPr>
      </w:pPr>
    </w:p>
    <w:p w14:paraId="00AFA32C" w14:textId="77777777" w:rsidR="003F52C1" w:rsidRDefault="003F52C1" w:rsidP="003F52C1">
      <w:pPr>
        <w:pStyle w:val="Heading2"/>
        <w:rPr>
          <w:lang w:val="en-US"/>
        </w:rPr>
      </w:pPr>
      <w:r>
        <w:rPr>
          <w:lang w:val="en-US"/>
        </w:rPr>
        <w:t>In-channel selectivity requirement</w:t>
      </w:r>
    </w:p>
    <w:p w14:paraId="6D136EE7" w14:textId="2BF8A4CC" w:rsidR="003F52C1" w:rsidRPr="003F52C1" w:rsidRDefault="003F52C1" w:rsidP="003F52C1">
      <w:pPr>
        <w:rPr>
          <w:lang w:val="en-US"/>
        </w:rPr>
      </w:pPr>
      <w:r>
        <w:rPr>
          <w:lang w:val="en-US"/>
        </w:rPr>
        <w:t xml:space="preserve">The interferer level for the in-channel selectivity requirement was derived based on simulations. Similar to the in-band blocking requirement, the interferer level is related to the sensitivity level. The interferer level and sensitivity level could be related also for this frequency </w:t>
      </w:r>
      <w:r w:rsidR="00A81979">
        <w:rPr>
          <w:lang w:val="en-US"/>
        </w:rPr>
        <w:t>range;</w:t>
      </w:r>
      <w:r>
        <w:rPr>
          <w:lang w:val="en-US"/>
        </w:rPr>
        <w:t xml:space="preserve"> however the offset may differ due to the different propagation environment.</w:t>
      </w:r>
    </w:p>
    <w:p w14:paraId="1D927C4C" w14:textId="77777777" w:rsidR="003F52C1" w:rsidRPr="003F52C1" w:rsidRDefault="003F52C1" w:rsidP="006E062C">
      <w:pPr>
        <w:rPr>
          <w:lang w:val="en-US"/>
        </w:rPr>
      </w:pPr>
    </w:p>
    <w:p w14:paraId="17B72FAD" w14:textId="77777777" w:rsidR="00C01F33" w:rsidRPr="00F6302A" w:rsidRDefault="00C01F33" w:rsidP="00C01F33">
      <w:pPr>
        <w:pStyle w:val="Heading1"/>
        <w:rPr>
          <w:lang w:val="en-US"/>
        </w:rPr>
      </w:pPr>
      <w:r w:rsidRPr="00F6302A">
        <w:rPr>
          <w:lang w:val="en-US"/>
        </w:rPr>
        <w:t>Conclusion</w:t>
      </w:r>
    </w:p>
    <w:p w14:paraId="69ACBEEF" w14:textId="77777777" w:rsidR="003F52C1" w:rsidRDefault="003F52C1" w:rsidP="003F52C1">
      <w:pPr>
        <w:rPr>
          <w:b/>
          <w:bCs/>
          <w:lang w:val="en-US"/>
        </w:rPr>
      </w:pPr>
      <w:r>
        <w:rPr>
          <w:b/>
          <w:bCs/>
          <w:lang w:val="en-US"/>
        </w:rPr>
        <w:t>Sensitivity:</w:t>
      </w:r>
    </w:p>
    <w:p w14:paraId="1AA3D926" w14:textId="77777777" w:rsidR="00A81979" w:rsidRDefault="00A81979" w:rsidP="00A81979">
      <w:pPr>
        <w:rPr>
          <w:b/>
          <w:bCs/>
          <w:lang w:val="en-US"/>
        </w:rPr>
      </w:pPr>
      <w:r>
        <w:rPr>
          <w:b/>
          <w:bCs/>
          <w:lang w:val="en-US"/>
        </w:rPr>
        <w:t>Proposal 1: For the 120kHz SCS, retain the existing FRC for sensitivity and RX requirements based on 50MHz.</w:t>
      </w:r>
    </w:p>
    <w:p w14:paraId="1ACE37F6" w14:textId="77777777" w:rsidR="00A81979" w:rsidRDefault="00A81979" w:rsidP="00A81979">
      <w:pPr>
        <w:rPr>
          <w:b/>
          <w:bCs/>
          <w:lang w:val="en-US"/>
        </w:rPr>
      </w:pPr>
      <w:r>
        <w:rPr>
          <w:b/>
          <w:bCs/>
          <w:lang w:val="en-US"/>
        </w:rPr>
        <w:t>Proposal 2: For the 480kHz SCS, define the sensitivity using minimum bandwidth FRC. Consider whether a larger bandwidth FRC should also be defined in order to reduce the amount of testing for the 1600MHz bandwidth.</w:t>
      </w:r>
    </w:p>
    <w:p w14:paraId="034323A7" w14:textId="77777777" w:rsidR="003F52C1" w:rsidRPr="00B80229" w:rsidRDefault="003F52C1" w:rsidP="003F52C1">
      <w:pPr>
        <w:rPr>
          <w:b/>
          <w:bCs/>
          <w:lang w:val="en-US"/>
        </w:rPr>
      </w:pPr>
      <w:r>
        <w:rPr>
          <w:b/>
          <w:bCs/>
          <w:lang w:val="en-US"/>
        </w:rPr>
        <w:lastRenderedPageBreak/>
        <w:t>Proposal 3: For the 960kHz SCS, define the sensitivity using 400MHz FRC. Consider an additional larger FRC for larger bandwidths if needed.</w:t>
      </w:r>
    </w:p>
    <w:p w14:paraId="41BB80BB" w14:textId="77777777" w:rsidR="003F52C1" w:rsidRPr="00BD7051" w:rsidRDefault="003F52C1" w:rsidP="003F52C1">
      <w:pPr>
        <w:rPr>
          <w:b/>
          <w:bCs/>
          <w:lang w:val="en-US"/>
        </w:rPr>
      </w:pPr>
      <w:r>
        <w:rPr>
          <w:b/>
          <w:bCs/>
          <w:lang w:val="en-US"/>
        </w:rPr>
        <w:t>Observation 1: The ranges for sensitivity declaration in the existing specifications appear to be sufficient.</w:t>
      </w:r>
    </w:p>
    <w:p w14:paraId="51464F37" w14:textId="77777777" w:rsidR="00AB0BC8" w:rsidRDefault="00AB0BC8" w:rsidP="00AB0BC8">
      <w:pPr>
        <w:rPr>
          <w:b/>
          <w:bCs/>
          <w:lang w:val="en-US"/>
        </w:rPr>
      </w:pPr>
    </w:p>
    <w:p w14:paraId="1159D430" w14:textId="77777777" w:rsidR="003F52C1" w:rsidRDefault="003F52C1" w:rsidP="00AB0BC8">
      <w:pPr>
        <w:rPr>
          <w:b/>
          <w:bCs/>
          <w:lang w:val="en-US"/>
        </w:rPr>
      </w:pPr>
      <w:r>
        <w:rPr>
          <w:b/>
          <w:bCs/>
          <w:lang w:val="en-US"/>
        </w:rPr>
        <w:t>ACS:</w:t>
      </w:r>
    </w:p>
    <w:p w14:paraId="3E2DFBCC" w14:textId="77777777" w:rsidR="003F52C1" w:rsidRDefault="003F52C1" w:rsidP="003F52C1">
      <w:pPr>
        <w:rPr>
          <w:b/>
          <w:bCs/>
          <w:lang w:val="en-US"/>
        </w:rPr>
      </w:pPr>
      <w:r>
        <w:rPr>
          <w:b/>
          <w:bCs/>
          <w:lang w:val="en-US"/>
        </w:rPr>
        <w:t>Proposal 3: The ACS requirement can be used as is, except that the interferer bandwidth may need to be adjusted to be the same as the reference sensitivity FRC bandwidth. The interferer level should be set to achieve the correct ACS for the sub-range.</w:t>
      </w:r>
    </w:p>
    <w:p w14:paraId="05218A18" w14:textId="77777777" w:rsidR="003F52C1" w:rsidRDefault="003F52C1" w:rsidP="00AB0BC8">
      <w:pPr>
        <w:rPr>
          <w:b/>
          <w:bCs/>
          <w:lang w:val="en-US"/>
        </w:rPr>
      </w:pPr>
    </w:p>
    <w:p w14:paraId="72BB6B0B" w14:textId="77777777" w:rsidR="003F52C1" w:rsidRDefault="003F52C1" w:rsidP="00AB0BC8">
      <w:pPr>
        <w:rPr>
          <w:b/>
          <w:bCs/>
          <w:lang w:val="en-US"/>
        </w:rPr>
      </w:pPr>
      <w:r>
        <w:rPr>
          <w:b/>
          <w:bCs/>
          <w:lang w:val="en-US"/>
        </w:rPr>
        <w:t xml:space="preserve">Out of band blocking: </w:t>
      </w:r>
    </w:p>
    <w:p w14:paraId="1B068B45" w14:textId="77777777" w:rsidR="003F52C1" w:rsidRPr="007560EF" w:rsidRDefault="003F52C1" w:rsidP="003F52C1">
      <w:pPr>
        <w:pStyle w:val="BodyText"/>
        <w:rPr>
          <w:rFonts w:eastAsia="Osaka"/>
          <w:b/>
          <w:bCs/>
        </w:rPr>
      </w:pPr>
      <w:r w:rsidRPr="007560EF">
        <w:rPr>
          <w:rFonts w:eastAsia="Osaka"/>
          <w:b/>
          <w:bCs/>
        </w:rPr>
        <w:t xml:space="preserve">Proposal 4: For the frequency range 52 to 71 GHz define the wanted signal power as </w:t>
      </w:r>
      <w:r w:rsidRPr="007560EF">
        <w:rPr>
          <w:b/>
          <w:bCs/>
          <w:sz w:val="18"/>
          <w:szCs w:val="18"/>
        </w:rPr>
        <w:t>EIS</w:t>
      </w:r>
      <w:r w:rsidRPr="007560EF">
        <w:rPr>
          <w:b/>
          <w:bCs/>
          <w:sz w:val="18"/>
          <w:szCs w:val="18"/>
          <w:vertAlign w:val="subscript"/>
        </w:rPr>
        <w:t xml:space="preserve">REFSENS_xxM </w:t>
      </w:r>
      <w:r w:rsidRPr="007560EF">
        <w:rPr>
          <w:b/>
          <w:bCs/>
          <w:sz w:val="18"/>
          <w:szCs w:val="18"/>
        </w:rPr>
        <w:t>+ 6 dB (The bandwidth for the sensitivity FRC needs further discussion).</w:t>
      </w:r>
    </w:p>
    <w:p w14:paraId="65199CB9" w14:textId="77777777" w:rsidR="003F52C1" w:rsidRPr="003F52C1" w:rsidRDefault="003F52C1" w:rsidP="00AB0BC8">
      <w:pPr>
        <w:rPr>
          <w:b/>
          <w:bCs/>
        </w:rPr>
      </w:pPr>
      <w:r w:rsidRPr="00A1500D">
        <w:rPr>
          <w:rFonts w:eastAsia="Osaka"/>
          <w:b/>
          <w:bCs/>
        </w:rPr>
        <w:t>Proposal 5: For the frequency range 52 to 71 GHz, use the same interferer levels as for FR2.</w:t>
      </w:r>
    </w:p>
    <w:p w14:paraId="229E4A10" w14:textId="77777777" w:rsidR="003F52C1" w:rsidRPr="00A1500D" w:rsidRDefault="003F52C1" w:rsidP="003F52C1">
      <w:pPr>
        <w:pStyle w:val="BodyText"/>
        <w:rPr>
          <w:rFonts w:eastAsia="Osaka"/>
          <w:b/>
          <w:bCs/>
        </w:rPr>
      </w:pPr>
      <w:r w:rsidRPr="00A1500D">
        <w:rPr>
          <w:rFonts w:eastAsia="Osaka"/>
          <w:b/>
          <w:bCs/>
        </w:rPr>
        <w:t>Proposal 6: For the frequency range 52 to 71 GHz, re-use the size of the exclusion zone from FR2.</w:t>
      </w:r>
    </w:p>
    <w:p w14:paraId="2D8C0E06" w14:textId="77777777" w:rsidR="003F52C1" w:rsidRPr="00A1500D" w:rsidRDefault="003F52C1" w:rsidP="003F52C1">
      <w:pPr>
        <w:pStyle w:val="BodyText"/>
        <w:rPr>
          <w:b/>
          <w:bCs/>
        </w:rPr>
      </w:pPr>
      <w:r w:rsidRPr="00A1500D">
        <w:rPr>
          <w:b/>
          <w:bCs/>
        </w:rPr>
        <w:t>Proposal 7: For the frequency range 52 to 71 GHz, set the upper test limit to 2</w:t>
      </w:r>
      <w:r w:rsidRPr="00A1500D">
        <w:rPr>
          <w:b/>
          <w:bCs/>
          <w:vertAlign w:val="superscript"/>
        </w:rPr>
        <w:t>nd</w:t>
      </w:r>
      <w:r w:rsidRPr="00A1500D">
        <w:rPr>
          <w:b/>
          <w:bCs/>
        </w:rPr>
        <w:t xml:space="preserve"> harmonic.  </w:t>
      </w:r>
    </w:p>
    <w:p w14:paraId="7102B738" w14:textId="77777777" w:rsidR="003F52C1" w:rsidRDefault="003F52C1" w:rsidP="003F52C1">
      <w:pPr>
        <w:rPr>
          <w:b/>
          <w:bCs/>
          <w:lang w:val="en-US"/>
        </w:rPr>
      </w:pPr>
      <w:r>
        <w:rPr>
          <w:b/>
          <w:bCs/>
          <w:lang w:val="en-US"/>
        </w:rPr>
        <w:t>Proposal 8: Set the RX intermodulation levels based on RX blocking.</w:t>
      </w:r>
    </w:p>
    <w:p w14:paraId="103BE4A5" w14:textId="77777777" w:rsidR="003F52C1" w:rsidRPr="003F52C1" w:rsidRDefault="003F52C1" w:rsidP="00AB0BC8">
      <w:pPr>
        <w:rPr>
          <w:b/>
          <w:bCs/>
          <w:lang w:val="en-US"/>
        </w:rPr>
      </w:pPr>
    </w:p>
    <w:p w14:paraId="64BF46CF" w14:textId="77777777" w:rsidR="00311702" w:rsidRPr="00F6302A" w:rsidRDefault="00311702" w:rsidP="00AB0BC8">
      <w:pPr>
        <w:rPr>
          <w:lang w:val="en-US"/>
        </w:rPr>
      </w:pPr>
    </w:p>
    <w:p w14:paraId="1BE756A0" w14:textId="77777777" w:rsidR="003A7EF3" w:rsidRPr="00F6302A" w:rsidRDefault="003A7EF3" w:rsidP="00311702">
      <w:pPr>
        <w:pStyle w:val="BodyText"/>
        <w:rPr>
          <w:lang w:val="en-US"/>
        </w:rPr>
      </w:pPr>
    </w:p>
    <w:sectPr w:rsidR="003A7EF3" w:rsidRPr="00F6302A">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keymaps>
    <wne:keymap wne:kcmPrimary="0331">
      <wne:acd wne:acdName="acd0"/>
    </wne:keymap>
    <wne:keymap wne:kcmPrimary="0332">
      <wne:acd wne:acdName="acd1"/>
    </wne:keymap>
    <wne:keymap wne:kcmPrimary="0333">
      <wne:acd wne:acdName="acd2"/>
    </wne:keymap>
    <wne:keymap wne:kcmPrimary="0334">
      <wne:acd wne:acdName="acd3"/>
    </wne:keymap>
    <wne:keymap wne:kcmPrimary="0335">
      <wne:acd wne:acdName="acd4"/>
    </wne:keymap>
    <wne:keymap wne:kcmPrimary="0350">
      <wne:acd wne:acdName="acd5"/>
    </wne:keymap>
    <wne:keymap wne:kcmPrimary="0431">
      <wne:acd wne:acdName="acd6"/>
    </wne:keymap>
    <wne:keymap wne:kcmPrimary="0432">
      <wne:acd wne:acdName="acd7"/>
    </wne:keymap>
    <wne:keymap wne:kcmPrimary="0433">
      <wne:acd wne:acdName="acd8"/>
    </wne:keymap>
    <wne:keymap wne:kcmPrimary="0434">
      <wne:acd wne:acdName="acd9"/>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Manifest>
  </wne:toolbars>
  <wne:acds>
    <wne:acd wne:argValue="AgBCADEA" wne:acdName="acd0" wne:fciIndexBasedOn="0065"/>
    <wne:acd wne:argValue="AgBCADIA" wne:acdName="acd1" wne:fciIndexBasedOn="0065"/>
    <wne:acd wne:argValue="AgBCADMA" wne:acdName="acd2" wne:fciIndexBasedOn="0065"/>
    <wne:acd wne:argValue="AgBCADQA" wne:acdName="acd3" wne:fciIndexBasedOn="0065"/>
    <wne:acd wne:argValue="AgBCADUA" wne:acdName="acd4" wne:fciIndexBasedOn="0065"/>
    <wne:acd wne:argValue="AgBQAHIAbwBwAG8AcwBhAGwA" wne:acdName="acd5" wne:fciIndexBasedOn="0065"/>
    <wne:acd wne:argValue="AQAAAAEA" wne:acdName="acd6" wne:fciIndexBasedOn="0065"/>
    <wne:acd wne:argValue="AQAAAAIA" wne:acdName="acd7" wne:fciIndexBasedOn="0065"/>
    <wne:acd wne:argValue="AQAAAAMA" wne:acdName="acd8" wne:fciIndexBasedOn="0065"/>
    <wne:acd wne:argValue="AQAAAAQA" wne:acdName="acd9"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40247B" w14:textId="77777777" w:rsidR="003B6EF9" w:rsidRDefault="003B6EF9">
      <w:r>
        <w:separator/>
      </w:r>
    </w:p>
  </w:endnote>
  <w:endnote w:type="continuationSeparator" w:id="0">
    <w:p w14:paraId="798344D8" w14:textId="77777777" w:rsidR="003B6EF9" w:rsidRDefault="003B6E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997937"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761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761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3578F1" w14:textId="77777777" w:rsidR="003B6EF9" w:rsidRDefault="003B6EF9">
      <w:r>
        <w:separator/>
      </w:r>
    </w:p>
  </w:footnote>
  <w:footnote w:type="continuationSeparator" w:id="0">
    <w:p w14:paraId="3C062DCE" w14:textId="77777777" w:rsidR="003B6EF9" w:rsidRDefault="003B6E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1CED5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53A22E5"/>
    <w:multiLevelType w:val="hybridMultilevel"/>
    <w:tmpl w:val="52D2D0C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8"/>
  </w:num>
  <w:num w:numId="8">
    <w:abstractNumId w:val="3"/>
  </w:num>
  <w:num w:numId="9">
    <w:abstractNumId w:val="1"/>
  </w:num>
  <w:num w:numId="1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US" w:vendorID="64" w:dllVersion="0" w:nlCheck="1" w:checkStyle="0"/>
  <w:activeWritingStyle w:appName="MSWord" w:lang="en-GB"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60EC"/>
    <w:rsid w:val="000006E1"/>
    <w:rsid w:val="00002A37"/>
    <w:rsid w:val="00006446"/>
    <w:rsid w:val="00006896"/>
    <w:rsid w:val="00007CDC"/>
    <w:rsid w:val="00011B28"/>
    <w:rsid w:val="00015D15"/>
    <w:rsid w:val="0002564D"/>
    <w:rsid w:val="00025ECA"/>
    <w:rsid w:val="000325B8"/>
    <w:rsid w:val="00034C15"/>
    <w:rsid w:val="00036BA1"/>
    <w:rsid w:val="000422E2"/>
    <w:rsid w:val="00042F22"/>
    <w:rsid w:val="000444EF"/>
    <w:rsid w:val="00052944"/>
    <w:rsid w:val="00052A07"/>
    <w:rsid w:val="000534E3"/>
    <w:rsid w:val="0005606A"/>
    <w:rsid w:val="00057117"/>
    <w:rsid w:val="000616E7"/>
    <w:rsid w:val="0006487E"/>
    <w:rsid w:val="00065D5B"/>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6B22"/>
    <w:rsid w:val="00151E23"/>
    <w:rsid w:val="001526E0"/>
    <w:rsid w:val="001551B5"/>
    <w:rsid w:val="001659C1"/>
    <w:rsid w:val="00173A8E"/>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641D"/>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6EF9"/>
    <w:rsid w:val="003B7FE5"/>
    <w:rsid w:val="003C11C8"/>
    <w:rsid w:val="003C2702"/>
    <w:rsid w:val="003C7806"/>
    <w:rsid w:val="003D109F"/>
    <w:rsid w:val="003D2478"/>
    <w:rsid w:val="003D5B1F"/>
    <w:rsid w:val="003E15FA"/>
    <w:rsid w:val="003E55E4"/>
    <w:rsid w:val="003E74E3"/>
    <w:rsid w:val="003F05C7"/>
    <w:rsid w:val="003F2CD4"/>
    <w:rsid w:val="003F52C1"/>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25C6"/>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1629"/>
    <w:rsid w:val="005C74FB"/>
    <w:rsid w:val="005D1602"/>
    <w:rsid w:val="005E385F"/>
    <w:rsid w:val="005E5B81"/>
    <w:rsid w:val="005F2CB1"/>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2BED"/>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D7C7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60EF"/>
    <w:rsid w:val="007571E1"/>
    <w:rsid w:val="007604B2"/>
    <w:rsid w:val="00765281"/>
    <w:rsid w:val="00766BA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16EA"/>
    <w:rsid w:val="007C3D18"/>
    <w:rsid w:val="007C60BF"/>
    <w:rsid w:val="007C6A07"/>
    <w:rsid w:val="007C75A1"/>
    <w:rsid w:val="007C77A5"/>
    <w:rsid w:val="007D04E5"/>
    <w:rsid w:val="007D5901"/>
    <w:rsid w:val="007D7526"/>
    <w:rsid w:val="007E4610"/>
    <w:rsid w:val="007E4715"/>
    <w:rsid w:val="007E505B"/>
    <w:rsid w:val="007E7091"/>
    <w:rsid w:val="007F13F9"/>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13E54"/>
    <w:rsid w:val="00A1500D"/>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1979"/>
    <w:rsid w:val="00A92879"/>
    <w:rsid w:val="00A9442A"/>
    <w:rsid w:val="00AA016F"/>
    <w:rsid w:val="00AA1ED6"/>
    <w:rsid w:val="00AA51D6"/>
    <w:rsid w:val="00AB0BC8"/>
    <w:rsid w:val="00AB0D77"/>
    <w:rsid w:val="00AB11CA"/>
    <w:rsid w:val="00AB14D9"/>
    <w:rsid w:val="00AB4AB8"/>
    <w:rsid w:val="00AB56E0"/>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4DDB"/>
    <w:rsid w:val="00B05084"/>
    <w:rsid w:val="00B157F9"/>
    <w:rsid w:val="00B20256"/>
    <w:rsid w:val="00B20D09"/>
    <w:rsid w:val="00B2763F"/>
    <w:rsid w:val="00B27AAC"/>
    <w:rsid w:val="00B30929"/>
    <w:rsid w:val="00B372AA"/>
    <w:rsid w:val="00B40445"/>
    <w:rsid w:val="00B41888"/>
    <w:rsid w:val="00B45A52"/>
    <w:rsid w:val="00B46175"/>
    <w:rsid w:val="00B664C7"/>
    <w:rsid w:val="00B739F6"/>
    <w:rsid w:val="00B80229"/>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D7051"/>
    <w:rsid w:val="00BE1234"/>
    <w:rsid w:val="00BE2FA6"/>
    <w:rsid w:val="00BE333F"/>
    <w:rsid w:val="00BE7406"/>
    <w:rsid w:val="00BE7603"/>
    <w:rsid w:val="00BF3279"/>
    <w:rsid w:val="00BF74C7"/>
    <w:rsid w:val="00C015E8"/>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377D"/>
    <w:rsid w:val="00DC2D36"/>
    <w:rsid w:val="00DC53EF"/>
    <w:rsid w:val="00DE5608"/>
    <w:rsid w:val="00DE58D0"/>
    <w:rsid w:val="00DE654F"/>
    <w:rsid w:val="00DE761A"/>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528D"/>
    <w:rsid w:val="00F06196"/>
    <w:rsid w:val="00F06C67"/>
    <w:rsid w:val="00F06DFD"/>
    <w:rsid w:val="00F071D1"/>
    <w:rsid w:val="00F07533"/>
    <w:rsid w:val="00F10629"/>
    <w:rsid w:val="00F114E8"/>
    <w:rsid w:val="00F1280B"/>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1A935A6F"/>
  <w15:chartTrackingRefBased/>
  <w15:docId w15:val="{AE29D48F-8381-43CC-B1D6-F16BBA803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51E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35DB"/>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35DB"/>
    <w:pPr>
      <w:numPr>
        <w:ilvl w:val="2"/>
      </w:numPr>
      <w:spacing w:before="120"/>
      <w:outlineLvl w:val="2"/>
    </w:pPr>
    <w:rPr>
      <w:sz w:val="28"/>
      <w:szCs w:val="28"/>
    </w:rPr>
  </w:style>
  <w:style w:type="paragraph" w:styleId="Heading4">
    <w:name w:val="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semiHidden/>
    <w:rsid w:val="009E35DB"/>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9E35DB"/>
  </w:style>
  <w:style w:type="paragraph" w:styleId="TOC8">
    <w:name w:val="toc 8"/>
    <w:basedOn w:val="TOC1"/>
    <w:semiHidden/>
    <w:rsid w:val="009E35DB"/>
    <w:pPr>
      <w:spacing w:before="180"/>
      <w:ind w:left="2693" w:hanging="2693"/>
    </w:pPr>
    <w:rPr>
      <w:b/>
      <w:bCs/>
    </w:rPr>
  </w:style>
  <w:style w:type="paragraph" w:styleId="TOC1">
    <w:name w:val="toc 1"/>
    <w:semiHidden/>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link w:val="Heading1"/>
    <w:rsid w:val="00085B52"/>
    <w:rPr>
      <w:rFonts w:ascii="Arial" w:hAnsi="Arial" w:cs="Arial"/>
      <w:sz w:val="36"/>
      <w:szCs w:val="36"/>
      <w:lang w:val="en-GB" w:eastAsia="zh-CN" w:bidi="ar-SA"/>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707072"/>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character" w:customStyle="1" w:styleId="CommentTextChar">
    <w:name w:val="Comment Text Char"/>
    <w:link w:val="CommentText"/>
    <w:rsid w:val="00AB0D77"/>
    <w:rPr>
      <w:rFonts w:ascii="Arial" w:hAnsi="Arial"/>
      <w:lang w:val="en-GB" w:eastAsia="zh-CN"/>
    </w:rPr>
  </w:style>
  <w:style w:type="paragraph" w:styleId="TableofFigures">
    <w:name w:val="table of figures"/>
    <w:basedOn w:val="Normal"/>
    <w:next w:val="Normal"/>
    <w:semiHidden/>
    <w:rsid w:val="00796231"/>
    <w:pPr>
      <w:ind w:left="1418" w:hanging="1418"/>
      <w:jc w:val="left"/>
    </w:pPr>
    <w:rPr>
      <w:b/>
    </w:rPr>
  </w:style>
  <w:style w:type="table" w:styleId="TableGrid">
    <w:name w:val="Table Grid"/>
    <w:basedOn w:val="TableNormal"/>
    <w:rsid w:val="00AB0D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16A044-2907-4D53-ADD8-BDB5F0656D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52-71 receiver aspects</Template>
  <TotalTime>6</TotalTime>
  <Pages>6</Pages>
  <Words>2152</Words>
  <Characters>11409</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Thomas Chapman</cp:lastModifiedBy>
  <cp:revision>2</cp:revision>
  <cp:lastPrinted>2008-01-31T07:09:00Z</cp:lastPrinted>
  <dcterms:created xsi:type="dcterms:W3CDTF">2021-04-01T15:04:00Z</dcterms:created>
  <dcterms:modified xsi:type="dcterms:W3CDTF">2021-04-01T15:04:00Z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